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5DF" w:rsidRPr="00976246" w:rsidRDefault="00976246" w:rsidP="00976246">
      <w:pPr>
        <w:jc w:val="center"/>
        <w:rPr>
          <w:rFonts w:ascii="Georgia" w:hAnsi="Georgia"/>
          <w:sz w:val="28"/>
          <w:szCs w:val="28"/>
        </w:rPr>
      </w:pPr>
      <w:bookmarkStart w:id="0" w:name="_Hlk203738043"/>
      <w:bookmarkEnd w:id="0"/>
      <w:r w:rsidRPr="00976246">
        <w:rPr>
          <w:rFonts w:ascii="Georgia" w:hAnsi="Georgia"/>
          <w:sz w:val="28"/>
          <w:szCs w:val="28"/>
        </w:rPr>
        <w:t>Ar</w:t>
      </w:r>
      <w:r w:rsidR="00FE6E63">
        <w:rPr>
          <w:rFonts w:ascii="Georgia" w:hAnsi="Georgia"/>
          <w:sz w:val="28"/>
          <w:szCs w:val="28"/>
        </w:rPr>
        <w:t>t</w:t>
      </w:r>
      <w:r w:rsidRPr="00976246">
        <w:rPr>
          <w:rFonts w:ascii="Georgia" w:hAnsi="Georgia"/>
          <w:sz w:val="28"/>
          <w:szCs w:val="28"/>
        </w:rPr>
        <w:t xml:space="preserve"> Pagony</w:t>
      </w:r>
    </w:p>
    <w:p w:rsidR="00976246" w:rsidRPr="00976246" w:rsidRDefault="00976246" w:rsidP="00976246">
      <w:pPr>
        <w:jc w:val="center"/>
        <w:rPr>
          <w:rFonts w:ascii="Georgia" w:hAnsi="Georgia"/>
          <w:sz w:val="28"/>
          <w:szCs w:val="28"/>
        </w:rPr>
      </w:pPr>
      <w:r w:rsidRPr="00976246">
        <w:rPr>
          <w:rFonts w:ascii="Georgia" w:hAnsi="Georgia"/>
          <w:sz w:val="28"/>
          <w:szCs w:val="28"/>
        </w:rPr>
        <w:t>2025. július 18.</w:t>
      </w:r>
    </w:p>
    <w:p w:rsidR="00976246" w:rsidRPr="00976246" w:rsidRDefault="00976246" w:rsidP="00976246">
      <w:pPr>
        <w:jc w:val="center"/>
        <w:rPr>
          <w:rFonts w:ascii="Georgia" w:hAnsi="Georgia"/>
          <w:b/>
          <w:sz w:val="28"/>
          <w:szCs w:val="28"/>
        </w:rPr>
      </w:pPr>
      <w:r w:rsidRPr="00976246">
        <w:rPr>
          <w:rFonts w:ascii="Georgia" w:hAnsi="Georgia"/>
          <w:b/>
          <w:sz w:val="28"/>
          <w:szCs w:val="28"/>
        </w:rPr>
        <w:t>Wagner Sándor (Alexander von Wagner)</w:t>
      </w:r>
    </w:p>
    <w:p w:rsidR="00976246" w:rsidRDefault="00976246" w:rsidP="00976246">
      <w:pPr>
        <w:jc w:val="center"/>
        <w:rPr>
          <w:rFonts w:ascii="Georgia" w:hAnsi="Georgia"/>
          <w:sz w:val="28"/>
          <w:szCs w:val="28"/>
        </w:rPr>
      </w:pPr>
      <w:r w:rsidRPr="00976246">
        <w:rPr>
          <w:rFonts w:ascii="Georgia" w:hAnsi="Georgia"/>
          <w:sz w:val="28"/>
          <w:szCs w:val="28"/>
        </w:rPr>
        <w:t>1838-1919</w:t>
      </w:r>
    </w:p>
    <w:p w:rsidR="00116E76" w:rsidRDefault="00116E76" w:rsidP="00765243">
      <w:pPr>
        <w:jc w:val="both"/>
        <w:rPr>
          <w:rFonts w:ascii="Georgia" w:hAnsi="Georgia"/>
          <w:sz w:val="28"/>
          <w:szCs w:val="28"/>
        </w:rPr>
      </w:pPr>
    </w:p>
    <w:p w:rsidR="00116E76" w:rsidRDefault="00116E76" w:rsidP="00765243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>
        <w:rPr>
          <w:rFonts w:ascii="Georgia" w:hAnsi="Georgia"/>
          <w:sz w:val="28"/>
          <w:szCs w:val="28"/>
        </w:rPr>
        <w:t>Egy – a f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estőnk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születésének századik évfordulójára írott cikkben mélyen elcsodálkozott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annak írója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 nemzet feledékenysége láttán. Nem értette, miért mellőzték Wagnert, aki Székely és Lotz kortársa, Munkácsy, Szinyei és még nagyon sok magyar művész tanára, sőt karrierjének elősegítője volt. </w:t>
      </w:r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„Mert hiszen Wagner – írja 1938-ban –, ha Münchenben élt is, holtáig megmaradt lelkes magyarnak, s pörge kalapban, magyarosan megsodort bajusszal járt a bajor fővárosban, még akkor is, amikor ez a viselet már rég divatját múlta.”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</w:t>
      </w:r>
    </w:p>
    <w:p w:rsidR="00116E76" w:rsidRPr="007B3245" w:rsidRDefault="00116E76" w:rsidP="00765243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</w:p>
    <w:p w:rsidR="00116E76" w:rsidRPr="007B3245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Gondolhatjuk, ha már száz év után kihullott a feledés rostáján ez a magyar festő, még kevesebbet tudunk róla azóta. Irodalma alig van magyar nyelven. De ha meglátjuk néhány művét, azt mondjuk: hiszen én ezt ismerem! Csak a szerzőjét nem tudtuk megnevezni.</w:t>
      </w: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Wagner Sándor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(Alexander von Wagner)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1838-ban Pesten született a nagy árvíz idején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vendéglős családban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és 1919-ben halt meg Münchenben, nyolcvanegy éves korában. </w:t>
      </w: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Minden müncheni magyar művész közül neki jutott osztályrészül az a szerencse, hogy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város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káprázatos fejlődését, művészeti metropolisszá válását nemcsak közvetlen közelről láthatta, de a maga módján elő is segíthette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 mint az Akadémia tanára 40 éven át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. </w:t>
      </w:r>
    </w:p>
    <w:p w:rsidR="00116E76" w:rsidRPr="007B3245" w:rsidRDefault="00116E76" w:rsidP="00116E7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1A1FD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717CEA61" wp14:editId="6038745C">
            <wp:extent cx="2526453" cy="1421130"/>
            <wp:effectExtent l="0" t="0" r="762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1279" cy="142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Default="00116E76" w:rsidP="00116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</w:pPr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Wagner </w:t>
      </w:r>
      <w:proofErr w:type="spellStart"/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Sándor</w:t>
      </w:r>
      <w:proofErr w:type="spellEnd"/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 </w:t>
      </w:r>
      <w:proofErr w:type="spellStart"/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Foto</w:t>
      </w:r>
      <w:proofErr w:type="spellEnd"/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́: Franz </w:t>
      </w:r>
      <w:proofErr w:type="spellStart"/>
      <w:r w:rsidRPr="00512D2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Hanfstaengl</w:t>
      </w:r>
      <w:proofErr w:type="spellEnd"/>
    </w:p>
    <w:p w:rsidR="00116E76" w:rsidRPr="00760659" w:rsidRDefault="00116E76" w:rsidP="00116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</w:pP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7529D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lastRenderedPageBreak/>
        <w:t>München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ről az 1850-es évekből</w:t>
      </w:r>
    </w:p>
    <w:p w:rsidR="00116E76" w:rsidRP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116E76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14D12866" wp14:editId="37078F3F">
            <wp:extent cx="1772920" cy="99726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5279" cy="10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Pr="00116E76" w:rsidRDefault="00116E76" w:rsidP="00765243">
      <w:pPr>
        <w:shd w:val="clear" w:color="auto" w:fill="FFFFFF" w:themeFill="background1"/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116E76">
        <w:rPr>
          <w:rFonts w:ascii="Georgia" w:hAnsi="Georgia" w:cs="Arial"/>
          <w:bCs/>
          <w:color w:val="262324"/>
          <w:sz w:val="28"/>
          <w:szCs w:val="28"/>
          <w:shd w:val="clear" w:color="auto" w:fill="F7F6F6"/>
        </w:rPr>
        <w:t xml:space="preserve">Nem is gondolnánk, hogy a magyar képzőművészet születésénél a bába szerepe jutott a bajor fővárosnak, Münchennek.  </w:t>
      </w:r>
    </w:p>
    <w:p w:rsidR="00116E76" w:rsidRPr="00116E76" w:rsidRDefault="00116E76" w:rsidP="00765243">
      <w:pPr>
        <w:shd w:val="clear" w:color="auto" w:fill="FFFFFF" w:themeFill="background1"/>
        <w:spacing w:after="100" w:afterAutospacing="1" w:line="240" w:lineRule="auto"/>
        <w:jc w:val="both"/>
        <w:rPr>
          <w:rFonts w:ascii="Georgia" w:hAnsi="Georgia" w:cs="Arial"/>
          <w:color w:val="262324"/>
          <w:sz w:val="28"/>
          <w:szCs w:val="28"/>
          <w:shd w:val="clear" w:color="auto" w:fill="F7F6F6"/>
        </w:rPr>
      </w:pPr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>A 19. század folyamán közel ötszáz magyar művésztanuló koptatta a </w:t>
      </w:r>
      <w:r w:rsidRPr="00116E76">
        <w:rPr>
          <w:rStyle w:val="Kiemels"/>
          <w:rFonts w:ascii="Georgia" w:hAnsi="Georgia" w:cs="Arial"/>
          <w:color w:val="262324"/>
          <w:sz w:val="28"/>
          <w:szCs w:val="28"/>
          <w:shd w:val="clear" w:color="auto" w:fill="F7F6F6"/>
        </w:rPr>
        <w:t>Bajor Királyi Képzőművészeti Akadémia</w:t>
      </w:r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> köveit, többek között az összes jelentős és elismert festőnk, de a magyar modernek, a nagybányai iskola első generációjának tagjai is.</w:t>
      </w:r>
      <w:r w:rsidRPr="00116E76">
        <w:rPr>
          <w:rStyle w:val="Kiemels2"/>
          <w:rFonts w:ascii="Georgia" w:hAnsi="Georgia" w:cs="Arial"/>
          <w:color w:val="262324"/>
          <w:sz w:val="28"/>
          <w:szCs w:val="28"/>
          <w:shd w:val="clear" w:color="auto" w:fill="F7F6F6"/>
        </w:rPr>
        <w:t> </w:t>
      </w:r>
      <w:r w:rsidRPr="00116E76">
        <w:rPr>
          <w:rStyle w:val="Kiemels2"/>
          <w:rFonts w:ascii="Georgia" w:hAnsi="Georgia" w:cs="Arial"/>
          <w:b w:val="0"/>
          <w:color w:val="262324"/>
          <w:sz w:val="28"/>
          <w:szCs w:val="28"/>
          <w:shd w:val="clear" w:color="auto" w:fill="F7F6F6"/>
        </w:rPr>
        <w:t>Innen indult az a művészgeneráció, ami megformálta </w:t>
      </w:r>
      <w:r w:rsidRPr="00116E76">
        <w:rPr>
          <w:rStyle w:val="Kiemels"/>
          <w:rFonts w:ascii="Georgia" w:hAnsi="Georgia" w:cs="Arial"/>
          <w:bCs/>
          <w:i w:val="0"/>
          <w:color w:val="262324"/>
          <w:sz w:val="28"/>
          <w:szCs w:val="28"/>
          <w:shd w:val="clear" w:color="auto" w:fill="F7F6F6"/>
        </w:rPr>
        <w:t>Budapes</w:t>
      </w:r>
      <w:r>
        <w:rPr>
          <w:rStyle w:val="Kiemels"/>
          <w:rFonts w:ascii="Georgia" w:hAnsi="Georgia" w:cs="Arial"/>
          <w:bCs/>
          <w:i w:val="0"/>
          <w:color w:val="262324"/>
          <w:sz w:val="28"/>
          <w:szCs w:val="28"/>
          <w:shd w:val="clear" w:color="auto" w:fill="F7F6F6"/>
        </w:rPr>
        <w:t>t</w:t>
      </w:r>
      <w:r w:rsidRPr="00116E76">
        <w:rPr>
          <w:rStyle w:val="Kiemels2"/>
          <w:rFonts w:ascii="Georgia" w:hAnsi="Georgia" w:cs="Arial"/>
          <w:b w:val="0"/>
          <w:color w:val="262324"/>
          <w:sz w:val="28"/>
          <w:szCs w:val="28"/>
          <w:shd w:val="clear" w:color="auto" w:fill="F7F6F6"/>
        </w:rPr>
        <w:t xml:space="preserve"> századfordulós világvárosi </w:t>
      </w:r>
      <w:proofErr w:type="spellStart"/>
      <w:r w:rsidRPr="00116E76">
        <w:rPr>
          <w:rStyle w:val="Kiemels2"/>
          <w:rFonts w:ascii="Georgia" w:hAnsi="Georgia" w:cs="Arial"/>
          <w:b w:val="0"/>
          <w:color w:val="262324"/>
          <w:sz w:val="28"/>
          <w:szCs w:val="28"/>
          <w:shd w:val="clear" w:color="auto" w:fill="F7F6F6"/>
        </w:rPr>
        <w:t>arculatát</w:t>
      </w:r>
      <w:proofErr w:type="spellEnd"/>
      <w:r w:rsidRPr="00116E76">
        <w:rPr>
          <w:rStyle w:val="Kiemels2"/>
          <w:rFonts w:ascii="Georgia" w:hAnsi="Georgia" w:cs="Arial"/>
          <w:b w:val="0"/>
          <w:color w:val="262324"/>
          <w:sz w:val="28"/>
          <w:szCs w:val="28"/>
          <w:shd w:val="clear" w:color="auto" w:fill="F7F6F6"/>
        </w:rPr>
        <w:t>,</w:t>
      </w:r>
      <w:r w:rsidRPr="00116E76">
        <w:rPr>
          <w:rFonts w:ascii="Georgia" w:hAnsi="Georgia" w:cs="Arial"/>
          <w:b/>
          <w:color w:val="262324"/>
          <w:sz w:val="28"/>
          <w:szCs w:val="28"/>
          <w:shd w:val="clear" w:color="auto" w:fill="F7F6F6"/>
        </w:rPr>
        <w:t> </w:t>
      </w:r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 xml:space="preserve">az épületektől a szobrokig. </w:t>
      </w:r>
    </w:p>
    <w:p w:rsidR="00116E76" w:rsidRPr="00116E76" w:rsidRDefault="00116E76" w:rsidP="00765243">
      <w:pPr>
        <w:shd w:val="clear" w:color="auto" w:fill="FFFFFF" w:themeFill="background1"/>
        <w:spacing w:after="100" w:afterAutospacing="1" w:line="240" w:lineRule="auto"/>
        <w:jc w:val="both"/>
        <w:rPr>
          <w:rFonts w:ascii="Georgia" w:hAnsi="Georgia" w:cs="Arial"/>
          <w:color w:val="262324"/>
          <w:sz w:val="28"/>
          <w:szCs w:val="28"/>
          <w:shd w:val="clear" w:color="auto" w:fill="F7F6F6"/>
        </w:rPr>
      </w:pPr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 xml:space="preserve">Wágner lemondott magyar állampolgárságáról, hogy itt taníthasson és tette 40 éven át. A </w:t>
      </w:r>
      <w:proofErr w:type="spellStart"/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>Luitpoldtól</w:t>
      </w:r>
      <w:proofErr w:type="spellEnd"/>
      <w:r w:rsidRPr="00116E76">
        <w:rPr>
          <w:rFonts w:ascii="Georgia" w:hAnsi="Georgia" w:cs="Arial"/>
          <w:color w:val="262324"/>
          <w:sz w:val="28"/>
          <w:szCs w:val="28"/>
          <w:shd w:val="clear" w:color="auto" w:fill="F7F6F6"/>
        </w:rPr>
        <w:t xml:space="preserve"> kapott elismerés nemcsak a tanárnak, de a kortárs művésznek is szólt. 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proofErr w:type="spellStart"/>
      <w:r w:rsidRPr="00776E5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Luitpod</w:t>
      </w:r>
      <w:proofErr w:type="spellEnd"/>
    </w:p>
    <w:p w:rsidR="00116E76" w:rsidRDefault="00116E76" w:rsidP="00EA202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B364C4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380F3496" wp14:editId="3A612A05">
            <wp:extent cx="2687320" cy="151161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983" cy="152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76C92FA6" wp14:editId="1F35EE44">
            <wp:extent cx="2416810" cy="1359456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590" cy="13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Pr="007B3245" w:rsidRDefault="00116E76" w:rsidP="00116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</w:pPr>
      <w:proofErr w:type="spellStart"/>
      <w:r w:rsidRPr="001A1FD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Luitpold</w:t>
      </w:r>
      <w:proofErr w:type="spellEnd"/>
      <w:r w:rsidRPr="001A1FD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 xml:space="preserve"> </w:t>
      </w:r>
      <w:proofErr w:type="spellStart"/>
      <w:r w:rsidRPr="001A1FD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régensherceg</w:t>
      </w:r>
      <w:proofErr w:type="spellEnd"/>
      <w:r w:rsidRPr="001A1FD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 xml:space="preserve"> </w:t>
      </w:r>
      <w:proofErr w:type="spellStart"/>
      <w:r w:rsidRPr="001A1FD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vadásztársasággal</w:t>
      </w:r>
      <w:proofErr w:type="spellEnd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. </w:t>
      </w:r>
      <w:proofErr w:type="spellStart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Részlet</w:t>
      </w:r>
      <w:proofErr w:type="spellEnd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. 1900-as </w:t>
      </w:r>
      <w:proofErr w:type="spellStart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évek</w:t>
      </w:r>
      <w:proofErr w:type="spellEnd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 eleje, olaj, </w:t>
      </w:r>
      <w:proofErr w:type="spellStart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vászon</w:t>
      </w:r>
      <w:proofErr w:type="spellEnd"/>
      <w:r w:rsidRPr="007B3245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, 210 x 158 cm</w:t>
      </w:r>
    </w:p>
    <w:p w:rsidR="00116E76" w:rsidRPr="00776E52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</w:p>
    <w:p w:rsidR="00116E76" w:rsidRPr="007B3245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 „Művészetek Protektorát”, </w:t>
      </w:r>
      <w:proofErr w:type="spellStart"/>
      <w:r w:rsidRPr="00116E76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Luitpold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bajor királyi herceget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sokan megfestették, mégis a több száz róla készült portré közül talán Wagneré az, amely leginkább megközelítette az uralkodó személyiségét, legalábbis azt, amit ő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sugallni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szeretett volna magáról. </w:t>
      </w: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Wagner Sándor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brechtesgadeni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kastélyban őrzött nagyméretű festménye „közeliben” ábrázolja az éppen vadászatra induló, lovon ülő uralkodót és kíséretét.</w:t>
      </w:r>
    </w:p>
    <w:p w:rsidR="00116E76" w:rsidRPr="001A1FD4" w:rsidRDefault="00116E76" w:rsidP="00765243">
      <w:pPr>
        <w:pStyle w:val="NormlWeb"/>
        <w:shd w:val="clear" w:color="auto" w:fill="F8F9FA"/>
        <w:spacing w:before="0" w:beforeAutospacing="0"/>
        <w:jc w:val="both"/>
        <w:rPr>
          <w:rFonts w:ascii="Georgia" w:hAnsi="Georgia" w:cs="Arial"/>
          <w:color w:val="212529"/>
          <w:sz w:val="28"/>
          <w:szCs w:val="28"/>
        </w:rPr>
      </w:pPr>
      <w:proofErr w:type="spellStart"/>
      <w:r w:rsidRPr="001A1FD4">
        <w:rPr>
          <w:rFonts w:ascii="Georgia" w:hAnsi="Georgia"/>
          <w:sz w:val="28"/>
          <w:szCs w:val="28"/>
        </w:rPr>
        <w:lastRenderedPageBreak/>
        <w:t>Luitpold</w:t>
      </w:r>
      <w:proofErr w:type="spellEnd"/>
      <w:r w:rsidRPr="001A1FD4">
        <w:rPr>
          <w:rFonts w:ascii="Georgia" w:hAnsi="Georgia"/>
          <w:sz w:val="28"/>
          <w:szCs w:val="28"/>
        </w:rPr>
        <w:t xml:space="preserve"> kastélyában található egy másik nagyméretű </w:t>
      </w:r>
      <w:proofErr w:type="gramStart"/>
      <w:r w:rsidRPr="001A1FD4">
        <w:rPr>
          <w:rFonts w:ascii="Georgia" w:hAnsi="Georgia"/>
          <w:sz w:val="28"/>
          <w:szCs w:val="28"/>
        </w:rPr>
        <w:t xml:space="preserve">festménye:  </w:t>
      </w:r>
      <w:r w:rsidRPr="001A1FD4">
        <w:rPr>
          <w:rFonts w:ascii="Georgia" w:hAnsi="Georgia" w:cs="Arial"/>
          <w:color w:val="212529"/>
          <w:sz w:val="28"/>
          <w:szCs w:val="28"/>
        </w:rPr>
        <w:t>„</w:t>
      </w:r>
      <w:proofErr w:type="gramEnd"/>
      <w:r w:rsidRPr="001A1FD4">
        <w:rPr>
          <w:rFonts w:ascii="Georgia" w:hAnsi="Georgia" w:cs="Arial"/>
          <w:b/>
          <w:i/>
          <w:color w:val="212529"/>
          <w:sz w:val="28"/>
          <w:szCs w:val="28"/>
        </w:rPr>
        <w:t>Vadászat után</w:t>
      </w:r>
      <w:r w:rsidRPr="001A1FD4">
        <w:rPr>
          <w:rFonts w:ascii="Georgia" w:hAnsi="Georgia" w:cs="Arial"/>
          <w:color w:val="212529"/>
          <w:sz w:val="28"/>
          <w:szCs w:val="28"/>
        </w:rPr>
        <w:t xml:space="preserve">” egy bensőséges jelenetet tár fel: Wagner szeretett feleségét, Bertha von </w:t>
      </w:r>
      <w:proofErr w:type="spellStart"/>
      <w:r w:rsidRPr="001A1FD4">
        <w:rPr>
          <w:rFonts w:ascii="Georgia" w:hAnsi="Georgia" w:cs="Arial"/>
          <w:color w:val="212529"/>
          <w:sz w:val="28"/>
          <w:szCs w:val="28"/>
        </w:rPr>
        <w:t>Oldenburgot</w:t>
      </w:r>
      <w:proofErr w:type="spellEnd"/>
      <w:r w:rsidRPr="001A1FD4">
        <w:rPr>
          <w:rFonts w:ascii="Georgia" w:hAnsi="Georgia" w:cs="Arial"/>
          <w:color w:val="212529"/>
          <w:sz w:val="28"/>
          <w:szCs w:val="28"/>
        </w:rPr>
        <w:t xml:space="preserve"> egy elegáns vadásztársaság veszi körül, korabeli ruhákban. </w:t>
      </w:r>
    </w:p>
    <w:p w:rsidR="00116E76" w:rsidRPr="00EA2028" w:rsidRDefault="00116E76" w:rsidP="0076524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116E76">
        <w:rPr>
          <w:rFonts w:ascii="Georgia" w:hAnsi="Georgia" w:cs="Arial"/>
          <w:color w:val="2A2A2A"/>
          <w:sz w:val="28"/>
          <w:szCs w:val="28"/>
          <w:shd w:val="clear" w:color="auto" w:fill="FFFFFF"/>
        </w:rPr>
        <w:t>Freskófestőként is szerepet játszott a művészettörténetben, leggyakoribb témái a csaták, háborús összeütközések megjelenítése, állami aktusok, ceremóniák és politikai események, hit, vallás, vallásosság, tudomány és művészetek és a 19. század aktuális témái.</w:t>
      </w:r>
      <w:r w:rsidRPr="00116E76"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 xml:space="preserve"> 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Történelmi képek</w:t>
      </w: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Wagner Sándor, aki </w:t>
      </w:r>
      <w:proofErr w:type="spellStart"/>
      <w:r w:rsidRPr="00026F40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Piloty</w:t>
      </w:r>
      <w:proofErr w:type="spellEnd"/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-</w:t>
      </w:r>
      <w:r w:rsidRPr="00E23BEE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tanítvány volt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 a mesterétől ellesett „sűrítést” alkalmazta, amikor megfestette </w:t>
      </w:r>
      <w:r w:rsidRPr="007B3245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hu-HU"/>
          <w14:ligatures w14:val="none"/>
        </w:rPr>
        <w:t>Izabella királynő búcsúja Erdélytől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 (1863) című képét. </w:t>
      </w:r>
    </w:p>
    <w:p w:rsidR="00116E76" w:rsidRPr="00A2061D" w:rsidRDefault="00116E76" w:rsidP="0076524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királynő egy magaslaton álló, széles törzsű, öreg tölgyfának támaszkodva tekint vissza „szép hazájára”, fiatal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bájos arcán bánat, tanácstalanság, magány ül, kezét összekulcsolva tartja, mintha fohászkodna.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(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>Bartók Béla szerint ez a legszebb magyar történelmi festmény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>)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, 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a </w:t>
      </w:r>
      <w:r w:rsidRPr="00A2061D">
        <w:rPr>
          <w:rFonts w:ascii="Georgia" w:hAnsi="Georgia" w:cs="Arial"/>
          <w:sz w:val="28"/>
          <w:szCs w:val="28"/>
          <w:shd w:val="clear" w:color="auto" w:fill="FFFFFF"/>
        </w:rPr>
        <w:t>bujdosás </w:t>
      </w:r>
      <w:r>
        <w:rPr>
          <w:rFonts w:ascii="Georgia" w:hAnsi="Georgia" w:cs="Arial"/>
          <w:sz w:val="28"/>
          <w:szCs w:val="28"/>
          <w:shd w:val="clear" w:color="auto" w:fill="FFFFFF"/>
        </w:rPr>
        <w:t xml:space="preserve">keserűségének </w:t>
      </w:r>
      <w:hyperlink r:id="rId9" w:tooltip="Dráma" w:history="1">
        <w:r w:rsidRPr="00116E76">
          <w:rPr>
            <w:rStyle w:val="Hiperhivatkozs"/>
            <w:rFonts w:ascii="Georgia" w:hAnsi="Georgia" w:cs="Arial"/>
            <w:color w:val="auto"/>
            <w:sz w:val="28"/>
            <w:szCs w:val="28"/>
            <w:u w:val="none"/>
            <w:shd w:val="clear" w:color="auto" w:fill="FFFFFF"/>
          </w:rPr>
          <w:t>drámai</w:t>
        </w:r>
      </w:hyperlink>
      <w:r w:rsidRPr="00A2061D">
        <w:rPr>
          <w:rFonts w:ascii="Georgia" w:hAnsi="Georgia" w:cs="Arial"/>
          <w:sz w:val="28"/>
          <w:szCs w:val="28"/>
          <w:shd w:val="clear" w:color="auto" w:fill="FFFFFF"/>
        </w:rPr>
        <w:t> </w:t>
      </w:r>
      <w:proofErr w:type="spellStart"/>
      <w:r w:rsidRPr="00A2061D">
        <w:rPr>
          <w:rFonts w:ascii="Georgia" w:hAnsi="Georgia" w:cs="Arial"/>
          <w:sz w:val="28"/>
          <w:szCs w:val="28"/>
          <w:shd w:val="clear" w:color="auto" w:fill="FFFFFF"/>
        </w:rPr>
        <w:t>erejű</w:t>
      </w:r>
      <w:proofErr w:type="spellEnd"/>
      <w:r w:rsidRPr="00A2061D">
        <w:rPr>
          <w:rFonts w:ascii="Georgia" w:hAnsi="Georgia" w:cs="Arial"/>
          <w:sz w:val="28"/>
          <w:szCs w:val="28"/>
          <w:shd w:val="clear" w:color="auto" w:fill="FFFFFF"/>
        </w:rPr>
        <w:t xml:space="preserve"> megjelenítés</w:t>
      </w:r>
      <w:r>
        <w:rPr>
          <w:rFonts w:ascii="Georgia" w:hAnsi="Georgia" w:cs="Arial"/>
          <w:sz w:val="28"/>
          <w:szCs w:val="28"/>
          <w:shd w:val="clear" w:color="auto" w:fill="FFFFFF"/>
        </w:rPr>
        <w:t>e.</w:t>
      </w:r>
      <w:r w:rsidRPr="00A2061D">
        <w:rPr>
          <w:rFonts w:ascii="Georgia" w:hAnsi="Georgia"/>
          <w:sz w:val="28"/>
          <w:szCs w:val="28"/>
          <w:shd w:val="clear" w:color="auto" w:fill="FFFFFF"/>
        </w:rPr>
        <w:t xml:space="preserve"> </w:t>
      </w:r>
    </w:p>
    <w:p w:rsidR="00EA2028" w:rsidRDefault="00116E76" w:rsidP="00EA2028">
      <w:pPr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29359C91" wp14:editId="08C43B0C">
            <wp:extent cx="1663029" cy="1306195"/>
            <wp:effectExtent l="152400" t="114300" r="147320" b="1606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84" cy="132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A2028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                                                        </w:t>
      </w:r>
      <w:r w:rsidR="00EA2028" w:rsidRPr="007B324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5FB68D03" wp14:editId="794CA83E">
            <wp:extent cx="1169670" cy="1365603"/>
            <wp:effectExtent l="133350" t="114300" r="144780" b="158750"/>
            <wp:docPr id="8" name="Kép 8" descr="Dugovics titusz hősi halála 1859 olaj vászon 168 5x14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govics titusz hősi halála 1859 olaj vászon 168 5x147 c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55" cy="137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028" w:rsidRPr="00AC4F97" w:rsidRDefault="00116E76" w:rsidP="00EA2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</w:pPr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Izabella </w:t>
      </w:r>
      <w:proofErr w:type="spellStart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királyne</w:t>
      </w:r>
      <w:proofErr w:type="spellEnd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́ </w:t>
      </w:r>
      <w:proofErr w:type="spellStart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búcsúja</w:t>
      </w:r>
      <w:proofErr w:type="spellEnd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Erdélytől</w:t>
      </w:r>
      <w:proofErr w:type="spellEnd"/>
      <w:r w:rsidRPr="00AC4F9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 </w:t>
      </w:r>
      <w:proofErr w:type="gramStart"/>
      <w:r w:rsidRPr="00B45F1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 xml:space="preserve">1863, </w:t>
      </w:r>
      <w:r w:rsidR="00EA202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 xml:space="preserve">  </w:t>
      </w:r>
      <w:proofErr w:type="gramEnd"/>
      <w:r w:rsidR="00EA202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 xml:space="preserve">        </w:t>
      </w:r>
      <w:r w:rsidR="00EA2028" w:rsidRPr="00AC4F97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Dugovics Titusz önfeláldozása</w:t>
      </w:r>
      <w:r w:rsidR="00EA2028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 xml:space="preserve"> 1859</w:t>
      </w:r>
    </w:p>
    <w:p w:rsidR="00116E76" w:rsidRDefault="00116E76" w:rsidP="00116E76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</w:pPr>
    </w:p>
    <w:p w:rsidR="00116E76" w:rsidRDefault="00116E76" w:rsidP="0076524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Wagner még akadémiai évei elején,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21 évesen,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1859-ben festette meg a </w:t>
      </w:r>
      <w:r w:rsidRPr="009930D3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Dugovics Titusz</w:t>
      </w:r>
      <w:r w:rsidRPr="001A1FD4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 </w:t>
      </w:r>
      <w:r w:rsidRPr="00AE6B7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önfeláldozását</w:t>
      </w:r>
      <w:r w:rsidRPr="00AE6B7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,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amely már megelőlegezte a művész későbbi „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kinematografikus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”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(fotós-mozgófilmes)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látását is. </w:t>
      </w:r>
    </w:p>
    <w:p w:rsidR="00116E76" w:rsidRPr="003A6B2A" w:rsidRDefault="00116E76" w:rsidP="0076524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3A6B2A">
        <w:rPr>
          <w:rFonts w:ascii="Georgia" w:hAnsi="Georgia" w:cs="Arial"/>
          <w:color w:val="2A2A2A"/>
          <w:sz w:val="28"/>
          <w:szCs w:val="28"/>
          <w:shd w:val="clear" w:color="auto" w:fill="FFFFFF"/>
        </w:rPr>
        <w:t>E művével már fiatalkorában tanúvallomást tett mesteri technikájáról, ügyességéről és a történelem iránti érdeklődéséről.</w:t>
      </w:r>
    </w:p>
    <w:p w:rsidR="00116E76" w:rsidRDefault="00116E76" w:rsidP="0076524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Mint a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Luitpoldot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ábrázoló festményen,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ezen a korai képen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is egy „közeli”,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mesterien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megszerkesztett, térben zajló jelenetet látunk. </w:t>
      </w:r>
    </w:p>
    <w:p w:rsidR="00116E76" w:rsidRPr="009930D3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lastRenderedPageBreak/>
        <w:t xml:space="preserve">A védők kétségbeesetten próbálják visszaverni a bástyát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támadó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törökök rohamát, de a turbán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os,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tarka öltözetű török támadók egyike, talpig vörösben már éppen feljutna a bástyára, amikor Titusz baljával megragadja,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jobbjával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pedig a magyar zászlóra és a keresztre mutatva elszánja magát a halálra.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– legalábbis Wágner így képzelte el a jelenetet.</w:t>
      </w:r>
    </w:p>
    <w:p w:rsidR="00116E76" w:rsidRDefault="00116E76" w:rsidP="00116E76">
      <w:pPr>
        <w:spacing w:after="100" w:afterAutospacing="1" w:line="240" w:lineRule="auto"/>
        <w:rPr>
          <w:rFonts w:ascii="Arial" w:hAnsi="Arial" w:cs="Arial"/>
          <w:color w:val="2A2A2A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festőnek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talán ez a képe az, amelyen leginkább tetten érhető a tárgyak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tanárára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is jellemző, valósághű és részletező ábrázolása.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Képi pontosságú a részletek kidolgozása.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Szinte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tapinthatóak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a durva kötélhágcsón felkapaszkodók és a bástyán védekezők fegyverei, ruháik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anyaga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és érzékelhető a páncélsodrony és a mellvért súlya.</w:t>
      </w:r>
      <w:r w:rsidRPr="003A6B2A">
        <w:rPr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 </w:t>
      </w:r>
    </w:p>
    <w:p w:rsidR="00116E76" w:rsidRPr="007B3245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Külön figyelmet érdemel </w:t>
      </w:r>
      <w:r w:rsidRPr="00E23BEE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„tömegkezelés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e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”, az, hogy a védők </w:t>
      </w:r>
      <w:r w:rsidRPr="00E23BEE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egyszerre egyformák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 ezt barn</w:t>
      </w:r>
      <w:r w:rsidR="00EA2028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-zöld árnyalatú ruháik „foltja” is megerősíti, </w:t>
      </w:r>
      <w:r w:rsidRPr="00E23BEE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ugyanakkor individuumok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is, </w:t>
      </w:r>
      <w:proofErr w:type="spell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indulataik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által egyénített karakterekkel. </w:t>
      </w:r>
    </w:p>
    <w:p w:rsidR="00877422" w:rsidRDefault="00116E76" w:rsidP="0078332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kép hátterében a város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Nándorfehérvár látható sötét felhőkbe borulva, ahol tisztul az ég, ott van a magyar zászló</w:t>
      </w:r>
      <w:r w:rsidR="00EA2028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</w:t>
      </w:r>
      <w:r w:rsidR="00EA2028" w:rsidRPr="00783323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>(amit 1456-ban mai formájában még nem használtak, de ezt Wágner Sándor nem tudta, viszont tudta Szalma Jutka!)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és Dugovics fény felé mutató karja.</w:t>
      </w:r>
      <w:r w:rsidR="00783323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     </w:t>
      </w:r>
    </w:p>
    <w:p w:rsidR="00EA2028" w:rsidRPr="00783323" w:rsidRDefault="00783323" w:rsidP="0078332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(</w:t>
      </w:r>
      <w:r w:rsidR="00116E76" w:rsidRPr="00EA2028">
        <w:rPr>
          <w:rFonts w:ascii="Georgia" w:hAnsi="Georgia" w:cs="Arial"/>
          <w:i/>
          <w:color w:val="32353D"/>
        </w:rPr>
        <w:t>Valós személy volt-e Titusz? Vagy csak Bonfini találta ki a történetet? Mindegy. A hősiesség jelképe lett, szimbólum; egy vitéz feláldozta magát a hazá</w:t>
      </w:r>
      <w:r w:rsidR="00EA2028" w:rsidRPr="00EA2028">
        <w:rPr>
          <w:rFonts w:ascii="Georgia" w:hAnsi="Georgia" w:cs="Arial"/>
          <w:i/>
          <w:color w:val="32353D"/>
        </w:rPr>
        <w:t>jáért</w:t>
      </w:r>
      <w:r w:rsidR="00116E76" w:rsidRPr="00EA2028">
        <w:rPr>
          <w:rFonts w:ascii="Georgia" w:hAnsi="Georgia" w:cs="Arial"/>
          <w:i/>
          <w:color w:val="32353D"/>
        </w:rPr>
        <w:t xml:space="preserve"> Nándorfehérvár ostrománál </w:t>
      </w:r>
      <w:r w:rsidR="00877422">
        <w:rPr>
          <w:rFonts w:ascii="Georgia" w:hAnsi="Georgia" w:cs="Arial"/>
          <w:i/>
          <w:color w:val="32353D"/>
        </w:rPr>
        <w:t xml:space="preserve">- </w:t>
      </w:r>
      <w:r w:rsidR="00116E76" w:rsidRPr="00EA2028">
        <w:rPr>
          <w:rFonts w:ascii="Georgia" w:hAnsi="Georgia" w:cs="Arial"/>
          <w:i/>
          <w:color w:val="32353D"/>
        </w:rPr>
        <w:t>vagy bárhol másutt)</w:t>
      </w:r>
      <w:r w:rsidR="00EA2028">
        <w:rPr>
          <w:rFonts w:ascii="Georgia" w:hAnsi="Georgia" w:cs="Arial"/>
          <w:i/>
          <w:color w:val="32353D"/>
        </w:rPr>
        <w:t>.</w:t>
      </w:r>
      <w:r w:rsidR="00116E76" w:rsidRPr="00EA2028">
        <w:rPr>
          <w:rFonts w:ascii="Georgia" w:hAnsi="Georgia" w:cs="Arial"/>
          <w:i/>
          <w:color w:val="32353D"/>
        </w:rPr>
        <w:t xml:space="preserve"> </w:t>
      </w:r>
    </w:p>
    <w:p w:rsidR="00783323" w:rsidRDefault="00116E76" w:rsidP="00765243">
      <w:pPr>
        <w:pStyle w:val="NormlWeb"/>
        <w:shd w:val="clear" w:color="auto" w:fill="FFFFFF"/>
        <w:spacing w:after="600" w:afterAutospacing="0"/>
        <w:jc w:val="both"/>
        <w:rPr>
          <w:rFonts w:ascii="Georgia" w:hAnsi="Georgia" w:cs="Arial"/>
          <w:color w:val="4D4D4D"/>
          <w:sz w:val="28"/>
          <w:szCs w:val="28"/>
        </w:rPr>
      </w:pPr>
      <w:r w:rsidRPr="009930D3">
        <w:rPr>
          <w:rFonts w:ascii="Georgia" w:hAnsi="Georgia" w:cs="Arial"/>
          <w:color w:val="4D4D4D"/>
          <w:sz w:val="28"/>
          <w:szCs w:val="28"/>
        </w:rPr>
        <w:t xml:space="preserve">Wagner </w:t>
      </w:r>
      <w:r>
        <w:rPr>
          <w:rFonts w:ascii="Georgia" w:hAnsi="Georgia" w:cs="Arial"/>
          <w:color w:val="4D4D4D"/>
          <w:sz w:val="28"/>
          <w:szCs w:val="28"/>
        </w:rPr>
        <w:t xml:space="preserve">pedig </w:t>
      </w:r>
      <w:r w:rsidRPr="009930D3">
        <w:rPr>
          <w:rFonts w:ascii="Georgia" w:hAnsi="Georgia" w:cs="Arial"/>
          <w:color w:val="4D4D4D"/>
          <w:sz w:val="28"/>
          <w:szCs w:val="28"/>
        </w:rPr>
        <w:t>a</w:t>
      </w:r>
      <w:r w:rsidRPr="009930D3">
        <w:rPr>
          <w:rFonts w:ascii="Arial" w:hAnsi="Arial" w:cs="Arial"/>
          <w:color w:val="4D4D4D"/>
          <w:sz w:val="23"/>
          <w:szCs w:val="23"/>
        </w:rPr>
        <w:t xml:space="preserve"> </w:t>
      </w:r>
      <w:r w:rsidRPr="009930D3">
        <w:rPr>
          <w:rFonts w:ascii="Georgia" w:hAnsi="Georgia" w:cs="Arial"/>
          <w:color w:val="4D4D4D"/>
          <w:sz w:val="28"/>
          <w:szCs w:val="28"/>
        </w:rPr>
        <w:t>Dugovics-képpel ennek az önképformálásnak lett sikeres, alkotó részese. A művészetének emléke e nélkül alighanem belehalványult volna az elfelej</w:t>
      </w:r>
      <w:r>
        <w:rPr>
          <w:rFonts w:ascii="Georgia" w:hAnsi="Georgia" w:cs="Arial"/>
          <w:color w:val="4D4D4D"/>
          <w:sz w:val="28"/>
          <w:szCs w:val="28"/>
        </w:rPr>
        <w:t>t</w:t>
      </w:r>
      <w:r w:rsidRPr="009930D3">
        <w:rPr>
          <w:rFonts w:ascii="Georgia" w:hAnsi="Georgia" w:cs="Arial"/>
          <w:color w:val="4D4D4D"/>
          <w:sz w:val="28"/>
          <w:szCs w:val="28"/>
        </w:rPr>
        <w:t>ett kismesterek sokaságába, de mítoszteremtő festménye kiemeli onnan, és még hosszú ideig a nemzeti kánon része marad</w:t>
      </w:r>
      <w:r>
        <w:rPr>
          <w:rFonts w:ascii="Georgia" w:hAnsi="Georgia" w:cs="Arial"/>
          <w:color w:val="4D4D4D"/>
          <w:sz w:val="28"/>
          <w:szCs w:val="28"/>
        </w:rPr>
        <w:t>.</w:t>
      </w:r>
    </w:p>
    <w:p w:rsidR="00116E76" w:rsidRPr="00EA2028" w:rsidRDefault="00116E76" w:rsidP="00783323">
      <w:pPr>
        <w:pStyle w:val="NormlWeb"/>
        <w:shd w:val="clear" w:color="auto" w:fill="FFFFFF"/>
        <w:spacing w:after="600" w:afterAutospacing="0"/>
        <w:jc w:val="center"/>
        <w:rPr>
          <w:rFonts w:ascii="Georgia" w:hAnsi="Georgia" w:cs="Arial"/>
          <w:i/>
          <w:color w:val="32353D"/>
          <w:sz w:val="22"/>
          <w:szCs w:val="22"/>
        </w:rPr>
      </w:pPr>
      <w:r w:rsidRPr="00B364C4">
        <w:rPr>
          <w:b/>
          <w:noProof/>
          <w:sz w:val="28"/>
          <w:szCs w:val="28"/>
        </w:rPr>
        <w:drawing>
          <wp:inline distT="0" distB="0" distL="0" distR="0" wp14:anchorId="4072BF60" wp14:editId="0D24AC88">
            <wp:extent cx="1659890" cy="93368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020" cy="95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Pr="00DE2B2D" w:rsidRDefault="00116E76" w:rsidP="00116E7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</w:pPr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Mátyás király hazatérése a vadászatról</w:t>
      </w:r>
    </w:p>
    <w:p w:rsidR="00116E76" w:rsidRPr="00AE6B72" w:rsidRDefault="00116E76" w:rsidP="00765243">
      <w:pPr>
        <w:spacing w:after="100" w:afterAutospacing="1" w:line="240" w:lineRule="auto"/>
        <w:jc w:val="both"/>
        <w:rPr>
          <w:rFonts w:ascii="Georgia" w:eastAsia="Times New Roman" w:hAnsi="Georgia" w:cs="Times New Roman"/>
          <w:b/>
          <w:kern w:val="0"/>
          <w:sz w:val="28"/>
          <w:szCs w:val="28"/>
          <w:lang w:eastAsia="hu-HU"/>
          <w14:ligatures w14:val="none"/>
        </w:rPr>
      </w:pPr>
      <w:r w:rsidRPr="001A1FD4">
        <w:rPr>
          <w:rFonts w:ascii="Georgia" w:hAnsi="Georgia"/>
          <w:sz w:val="28"/>
          <w:szCs w:val="28"/>
        </w:rPr>
        <w:t xml:space="preserve">A történeti festészetben </w:t>
      </w:r>
      <w:r>
        <w:rPr>
          <w:rFonts w:ascii="Georgia" w:hAnsi="Georgia"/>
          <w:sz w:val="28"/>
          <w:szCs w:val="28"/>
        </w:rPr>
        <w:t xml:space="preserve">gyakran </w:t>
      </w:r>
      <w:r w:rsidRPr="001A1FD4">
        <w:rPr>
          <w:rFonts w:ascii="Georgia" w:hAnsi="Georgia"/>
          <w:sz w:val="28"/>
          <w:szCs w:val="28"/>
        </w:rPr>
        <w:t xml:space="preserve">a tájkép és életképfestészet is megjelent. </w:t>
      </w:r>
      <w:r w:rsidRPr="00AE6B72">
        <w:rPr>
          <w:rFonts w:ascii="Georgia" w:hAnsi="Georgia"/>
          <w:b/>
          <w:i/>
          <w:sz w:val="28"/>
          <w:szCs w:val="28"/>
        </w:rPr>
        <w:t>A Mátyás király hazatérése a vadászatról c.</w:t>
      </w:r>
      <w:r>
        <w:rPr>
          <w:rFonts w:ascii="Georgia" w:hAnsi="Georgia"/>
          <w:sz w:val="28"/>
          <w:szCs w:val="28"/>
        </w:rPr>
        <w:t xml:space="preserve"> </w:t>
      </w:r>
      <w:r w:rsidRPr="001A1FD4">
        <w:rPr>
          <w:rFonts w:ascii="Georgia" w:hAnsi="Georgia"/>
          <w:sz w:val="28"/>
          <w:szCs w:val="28"/>
        </w:rPr>
        <w:t xml:space="preserve"> kép </w:t>
      </w:r>
      <w:r>
        <w:rPr>
          <w:rFonts w:ascii="Georgia" w:hAnsi="Georgia"/>
          <w:sz w:val="28"/>
          <w:szCs w:val="28"/>
        </w:rPr>
        <w:t xml:space="preserve">is </w:t>
      </w:r>
      <w:r w:rsidRPr="001A1FD4">
        <w:rPr>
          <w:rFonts w:ascii="Georgia" w:hAnsi="Georgia"/>
          <w:sz w:val="28"/>
          <w:szCs w:val="28"/>
        </w:rPr>
        <w:t xml:space="preserve">e két műfaj szerencsés </w:t>
      </w:r>
      <w:r>
        <w:rPr>
          <w:rFonts w:ascii="Georgia" w:hAnsi="Georgia"/>
          <w:sz w:val="28"/>
          <w:szCs w:val="28"/>
        </w:rPr>
        <w:t>ötvözete</w:t>
      </w:r>
      <w:r w:rsidRPr="001A1FD4">
        <w:rPr>
          <w:rFonts w:ascii="Georgia" w:hAnsi="Georgia"/>
          <w:sz w:val="28"/>
          <w:szCs w:val="28"/>
        </w:rPr>
        <w:t>. A kép kettős szerzősége azt jelzi, hogy a tájképi</w:t>
      </w:r>
      <w:r w:rsidR="00EA2028">
        <w:rPr>
          <w:rFonts w:ascii="Georgia" w:hAnsi="Georgia"/>
          <w:sz w:val="28"/>
          <w:szCs w:val="28"/>
        </w:rPr>
        <w:t xml:space="preserve"> </w:t>
      </w:r>
      <w:r w:rsidRPr="001A1FD4">
        <w:rPr>
          <w:rFonts w:ascii="Georgia" w:hAnsi="Georgia"/>
          <w:sz w:val="28"/>
          <w:szCs w:val="28"/>
        </w:rPr>
        <w:t>részeket a tájfestő Ligeti Antal, míg a figurális- és állatábrázolásokat az ebben jártasabb Wagner Sándor festette.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776E5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lastRenderedPageBreak/>
        <w:t>Akadémi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ai tanársága</w:t>
      </w:r>
    </w:p>
    <w:p w:rsidR="00116E76" w:rsidRPr="003A6B2A" w:rsidRDefault="00116E76" w:rsidP="00877422">
      <w:pPr>
        <w:spacing w:after="100" w:afterAutospacing="1" w:line="240" w:lineRule="auto"/>
        <w:jc w:val="both"/>
        <w:rPr>
          <w:rFonts w:ascii="Georgia" w:hAnsi="Georgia" w:cs="Arial"/>
          <w:color w:val="2A2A2A"/>
          <w:sz w:val="28"/>
          <w:szCs w:val="28"/>
          <w:shd w:val="clear" w:color="auto" w:fill="FFFFFF"/>
        </w:rPr>
      </w:pPr>
      <w:r w:rsidRPr="003A6B2A">
        <w:rPr>
          <w:rFonts w:ascii="Georgia" w:hAnsi="Georgia" w:cs="Arial"/>
          <w:color w:val="2A2A2A"/>
          <w:sz w:val="28"/>
          <w:szCs w:val="28"/>
          <w:shd w:val="clear" w:color="auto" w:fill="FFFFFF"/>
        </w:rPr>
        <w:t xml:space="preserve">1869-ben a Müncheni Képzőművészeti Egyetem festészettechnika professzora lesz, ám az állás elfoglalása hatalmas áldozatot jelentett számára, hiszen választania kellett magyar állampolgársága és a tanári állás között. </w:t>
      </w:r>
    </w:p>
    <w:p w:rsidR="00116E76" w:rsidRPr="00783323" w:rsidRDefault="00116E76" w:rsidP="00783323">
      <w:pPr>
        <w:spacing w:after="100" w:afterAutospacing="1" w:line="240" w:lineRule="auto"/>
        <w:jc w:val="both"/>
        <w:rPr>
          <w:rFonts w:ascii="Georgia" w:hAnsi="Georgia" w:cs="Arial"/>
          <w:i/>
          <w:color w:val="2A2A2A"/>
          <w:sz w:val="24"/>
          <w:szCs w:val="24"/>
          <w:shd w:val="clear" w:color="auto" w:fill="FFFFFF"/>
        </w:rPr>
      </w:pPr>
      <w:r w:rsidRPr="00783323">
        <w:rPr>
          <w:rFonts w:ascii="Georgia" w:hAnsi="Georgia" w:cs="Arial"/>
          <w:i/>
          <w:color w:val="2A2A2A"/>
          <w:sz w:val="24"/>
          <w:szCs w:val="24"/>
          <w:shd w:val="clear" w:color="auto" w:fill="FFFFFF"/>
        </w:rPr>
        <w:t xml:space="preserve"> „Meg szerettem volna tartani a magyar állampolgárságomat, de nem engedték nekem. Nem akartam feladni a magyar hovatartozásomat. De hittem benne, hogy én, a világszerte elismert Bajor Képzőművészeti Akadémia tanáraként, hozzájárulhatok országom művészeti fejlődéséhez. Így segíteni és támogatni tudtam a magyar </w:t>
      </w:r>
      <w:proofErr w:type="spellStart"/>
      <w:r w:rsidRPr="00783323">
        <w:rPr>
          <w:rFonts w:ascii="Georgia" w:hAnsi="Georgia" w:cs="Arial"/>
          <w:i/>
          <w:color w:val="2A2A2A"/>
          <w:sz w:val="24"/>
          <w:szCs w:val="24"/>
          <w:shd w:val="clear" w:color="auto" w:fill="FFFFFF"/>
        </w:rPr>
        <w:t>ifjakat</w:t>
      </w:r>
      <w:proofErr w:type="spellEnd"/>
      <w:r w:rsidRPr="00783323">
        <w:rPr>
          <w:rFonts w:ascii="Georgia" w:hAnsi="Georgia" w:cs="Arial"/>
          <w:i/>
          <w:color w:val="2A2A2A"/>
          <w:sz w:val="24"/>
          <w:szCs w:val="24"/>
          <w:shd w:val="clear" w:color="auto" w:fill="FFFFFF"/>
        </w:rPr>
        <w:t>. Nem volt más választásom. Vagy visszatérek országomra és leteszem ecsetem, vagy magyar szível az idegen akadémián a magyar művészetért dolgozom.”</w:t>
      </w:r>
    </w:p>
    <w:p w:rsidR="00116E76" w:rsidRPr="003A6B2A" w:rsidRDefault="00116E76" w:rsidP="00877422">
      <w:pPr>
        <w:spacing w:after="100" w:afterAutospacing="1" w:line="240" w:lineRule="auto"/>
        <w:jc w:val="both"/>
        <w:rPr>
          <w:rFonts w:ascii="Georgia" w:eastAsia="Times New Roman" w:hAnsi="Georgia" w:cs="Times New Roman"/>
          <w:b/>
          <w:kern w:val="0"/>
          <w:sz w:val="28"/>
          <w:szCs w:val="28"/>
          <w:lang w:eastAsia="hu-HU"/>
          <w14:ligatures w14:val="none"/>
        </w:rPr>
      </w:pPr>
      <w:r w:rsidRPr="003A6B2A">
        <w:rPr>
          <w:rFonts w:ascii="Georgia" w:hAnsi="Georgia" w:cs="Arial"/>
          <w:color w:val="2A2A2A"/>
          <w:sz w:val="28"/>
          <w:szCs w:val="28"/>
          <w:shd w:val="clear" w:color="auto" w:fill="FFFFFF"/>
        </w:rPr>
        <w:t>Így tehát a sok nehézség ellenére is Wagner azt választja, hogy Németországban marad, ám lélekben kiáll magyarságáért és 1910-ig meg is tartja tanári állását.</w:t>
      </w:r>
    </w:p>
    <w:p w:rsidR="00116E76" w:rsidRDefault="00116E76" w:rsidP="00877422">
      <w:pPr>
        <w:spacing w:after="100" w:afterAutospacing="1" w:line="240" w:lineRule="auto"/>
        <w:jc w:val="both"/>
        <w:rPr>
          <w:rFonts w:ascii="Georgia" w:hAnsi="Georgia" w:cs="Arial"/>
          <w:color w:val="202122"/>
          <w:sz w:val="28"/>
          <w:szCs w:val="28"/>
          <w:shd w:val="clear" w:color="auto" w:fill="FFFFFF"/>
        </w:rPr>
      </w:pPr>
      <w:r w:rsidRPr="0086411F">
        <w:rPr>
          <w:rFonts w:ascii="Georgia" w:hAnsi="Georgia" w:cs="Arial"/>
          <w:color w:val="202122"/>
          <w:sz w:val="28"/>
          <w:szCs w:val="28"/>
          <w:shd w:val="clear" w:color="auto" w:fill="FFFFFF"/>
        </w:rPr>
        <w:t>Ha távol állt is tőle minden újítás, kiváló mesterségbeli tudását tanárként is kamatoztatta. </w:t>
      </w:r>
    </w:p>
    <w:p w:rsidR="00116E76" w:rsidRPr="00AC4F97" w:rsidRDefault="00116E76" w:rsidP="0078332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AC4F97">
        <w:rPr>
          <w:rFonts w:ascii="Georgia" w:hAnsi="Georgia" w:cs="Arial"/>
          <w:color w:val="2A2A2A"/>
          <w:sz w:val="28"/>
          <w:szCs w:val="28"/>
          <w:shd w:val="clear" w:color="auto" w:fill="FFFFFF"/>
        </w:rPr>
        <w:t>Lelkiismeretes, gondos pedagógus volt, „külföldiek, magyarok örömest keresték föl osztályát, mert jó indulatú, előzékeny, közvetlen bánásmódja távol állott minden nagyképűségtől”</w:t>
      </w:r>
      <w:r w:rsidRPr="00AC4F97">
        <w:rPr>
          <w:rFonts w:ascii="Georgia" w:hAnsi="Georgia"/>
          <w:sz w:val="28"/>
          <w:szCs w:val="28"/>
        </w:rPr>
        <w:t>.</w:t>
      </w:r>
      <w:r w:rsidRPr="00AC4F97">
        <w:rPr>
          <w:rFonts w:ascii="Georgia" w:hAnsi="Georgia" w:cs="Arial"/>
          <w:color w:val="2A2A2A"/>
          <w:sz w:val="28"/>
          <w:szCs w:val="28"/>
          <w:shd w:val="clear" w:color="auto" w:fill="FFFFFF"/>
        </w:rPr>
        <w:t xml:space="preserve"> Kurzusai nemzetközileg látogatottak voltak, leginkább közép- és kelet- európai diákok által. </w:t>
      </w:r>
    </w:p>
    <w:p w:rsidR="00116E76" w:rsidRPr="0040598E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négy évtized alatt számtalan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magyar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tanítványa volt, sokan lettek kiemelkedő művészek, </w:t>
      </w:r>
      <w:r w:rsidRPr="00543C01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mint Munkácsy Mihály, Szinyei Merse Pál, Vágó Pál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>Hollósi</w:t>
      </w:r>
      <w:proofErr w:type="spellEnd"/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Simon,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és</w:t>
      </w:r>
      <w:proofErr w:type="gram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még sorolhatnánk</w:t>
      </w:r>
      <w:r w:rsidRPr="0065450D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. </w:t>
      </w:r>
      <w:r w:rsidR="0040598E" w:rsidRPr="0040598E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 xml:space="preserve">(Az Akadémiának 1808-tól 1919-ig 489 magyar hallgatója volt). 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776E5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Magyar népélet. Puszta</w:t>
      </w:r>
    </w:p>
    <w:p w:rsidR="00116E76" w:rsidRDefault="00116E76" w:rsidP="00116E7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52FB8B09" wp14:editId="1711C9DD">
            <wp:extent cx="1272178" cy="1637665"/>
            <wp:effectExtent l="133350" t="114300" r="118745" b="17208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70" cy="1661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6E76" w:rsidRPr="0040598E" w:rsidRDefault="00116E76" w:rsidP="00116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</w:pPr>
      <w:proofErr w:type="spellStart"/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Szénásszekér</w:t>
      </w:r>
      <w:proofErr w:type="spellEnd"/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, </w:t>
      </w:r>
      <w:proofErr w:type="spellStart"/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tetején</w:t>
      </w:r>
      <w:proofErr w:type="spellEnd"/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 </w:t>
      </w:r>
      <w:proofErr w:type="spellStart"/>
      <w:r w:rsidRPr="00DE2B2D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menyecskével</w:t>
      </w:r>
      <w:proofErr w:type="spellEnd"/>
    </w:p>
    <w:p w:rsidR="00116E76" w:rsidRDefault="00116E76" w:rsidP="0078332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lastRenderedPageBreak/>
        <w:t xml:space="preserve">A fiatal </w:t>
      </w:r>
      <w:proofErr w:type="gramStart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tanár</w:t>
      </w:r>
      <w:proofErr w:type="gram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mint művész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,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időközben felhagyni látszott a történelmi festészettel, és igen gyakran hazalátogatott, felfedezte magának a </w:t>
      </w:r>
      <w:r w:rsidRPr="0065450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pusztát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, amely már számára is éppolyan egzotikus hellyé vált, mint a többi városlakó számára. </w:t>
      </w:r>
    </w:p>
    <w:p w:rsidR="00116E76" w:rsidRPr="007B3245" w:rsidRDefault="00116E76" w:rsidP="0078332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puszta széles horizontjával, a felette feszülő forró nyári égbolttal, a szélesen kitaposott keréknyomokkal, a hosszú szárú, sáskalábszerű, meredező kútostorokkal, a mészfehér kicsiny tanyákkal, a szénás szekeret húzó ökörfogattal, a piac színes forgatagával és elsősorban a lovak és lovasaik, a csikósok szolgáltattak számára festői témákat.</w:t>
      </w:r>
    </w:p>
    <w:p w:rsidR="00116E76" w:rsidRPr="007B3245" w:rsidRDefault="00116E76" w:rsidP="00116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</w:pP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2079E4DA" wp14:editId="7F4D3032">
            <wp:extent cx="1956363" cy="1100455"/>
            <wp:effectExtent l="0" t="0" r="6350" b="444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804" cy="111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4F3EE66C" wp14:editId="3B1AAB9B">
            <wp:extent cx="1920169" cy="1080095"/>
            <wp:effectExtent l="0" t="0" r="4445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435" cy="109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Számtalan rajz, zsáner született e tárgyban, amelyek közül különösen a lovakról készült festményei azok, amelyekre leginkább jellemző a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mozgóképszerű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látás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mód.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</w:t>
      </w:r>
    </w:p>
    <w:p w:rsidR="00116E76" w:rsidRDefault="00116E76" w:rsidP="0078332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09362224" wp14:editId="7CC887D5">
            <wp:extent cx="2036798" cy="1145699"/>
            <wp:effectExtent l="0" t="0" r="190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0446" cy="11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340FDE88" wp14:editId="5FD8CD76">
            <wp:extent cx="1950369" cy="1097082"/>
            <wp:effectExtent l="0" t="0" r="0" b="825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565" cy="11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Pr="00783323" w:rsidRDefault="00116E76" w:rsidP="00116E76">
      <w:pPr>
        <w:spacing w:after="100" w:afterAutospacing="1" w:line="240" w:lineRule="auto"/>
        <w:rPr>
          <w:rFonts w:ascii="Georgia" w:hAnsi="Georgia" w:cs="Arial"/>
          <w:color w:val="202122"/>
          <w:sz w:val="28"/>
          <w:szCs w:val="28"/>
          <w:shd w:val="clear" w:color="auto" w:fill="FFFFFF"/>
        </w:rPr>
      </w:pPr>
      <w:r w:rsidRPr="0086411F">
        <w:rPr>
          <w:rFonts w:ascii="Georgia" w:hAnsi="Georgia" w:cs="Arial"/>
          <w:color w:val="202122"/>
          <w:sz w:val="28"/>
          <w:szCs w:val="28"/>
          <w:shd w:val="clear" w:color="auto" w:fill="FFFFFF"/>
        </w:rPr>
        <w:t>Művészete egyre inkább külsődlegessé vált, megfelelt a bajor akadémia szellemének.</w:t>
      </w:r>
    </w:p>
    <w:p w:rsidR="00116E76" w:rsidRPr="001A1FD4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1A1FD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Spanyolország, Itália</w:t>
      </w:r>
    </w:p>
    <w:p w:rsidR="00116E76" w:rsidRDefault="00116E76" w:rsidP="0087742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 magyar Alföld mellett Wagner műveinek további nagy témája </w:t>
      </w:r>
      <w:r w:rsidRPr="009B6571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Spanyolország,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és ebben a tekintetben egyedül áll a magyar művészet történetében. </w:t>
      </w:r>
    </w:p>
    <w:p w:rsidR="00116E76" w:rsidRDefault="00116E76" w:rsidP="0087742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Azokban a rajzokban (250 darab), amelyeket 1877-ben készített Spanyolországban, az a zseniális rajzkészség jelenik meg, amely képes arra, hogy az illékony pillanatképeket lényegüknél fogva ragadja meg. Életteli, a spanyol népi életet visszaadó rajzok ezek.  </w:t>
      </w:r>
    </w:p>
    <w:p w:rsidR="00116E76" w:rsidRPr="00783323" w:rsidRDefault="00783323" w:rsidP="0078332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</w:pPr>
      <w:r w:rsidRPr="007833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1270</wp:posOffset>
                </wp:positionV>
                <wp:extent cx="1643380" cy="889635"/>
                <wp:effectExtent l="0" t="0" r="13970" b="2476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23" w:rsidRPr="00783323" w:rsidRDefault="00783323" w:rsidP="0078332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783323">
                              <w:rPr>
                                <w:rFonts w:ascii="Georgia" w:hAnsi="Georgia"/>
                                <w:b/>
                                <w:i/>
                              </w:rPr>
                              <w:t>Bikaviadal</w:t>
                            </w:r>
                          </w:p>
                          <w:p w:rsidR="00783323" w:rsidRPr="00783323" w:rsidRDefault="00783323" w:rsidP="0078332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783323">
                              <w:rPr>
                                <w:rFonts w:ascii="Georgia" w:hAnsi="Georgia"/>
                                <w:b/>
                                <w:i/>
                              </w:rPr>
                              <w:t xml:space="preserve">Spanyol postakocsi </w:t>
                            </w:r>
                            <w:proofErr w:type="spellStart"/>
                            <w:r w:rsidRPr="00783323">
                              <w:rPr>
                                <w:rFonts w:ascii="Georgia" w:hAnsi="Georgia"/>
                                <w:b/>
                                <w:i/>
                              </w:rPr>
                              <w:t>Toledóban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54.9pt;margin-top:.1pt;width:129.4pt;height:7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DGLQIAAEoEAAAOAAAAZHJzL2Uyb0RvYy54bWysVEuO2zAM3RfoHQTtG+c/iRFnMM00RYHp&#10;B0h7AFmSbaGy6EpK7MzBeoFerJTsSdPfpqgXghhSj+R7ZDa3Xa3JSVqnwGR0MhpTIg0HoUyZ0U8f&#10;9y9WlDjPjGAajMzoWTp6u33+bNM2qZxCBVpISxDEuLRtMlp536RJ4ngla+ZG0EiDzgJszTyatkyE&#10;ZS2i1zqZjsfLpAUrGgtcOoe/3vdOuo34RSG5f18UTnqiM4q1+XjaeObhTLYblpaWNZXiQxnsH6qo&#10;mTKY9AJ1zzwjR6t+g6oVt+Cg8CMOdQJFobiMPWA3k/Ev3Rwq1sjYC5LjmgtN7v/B8nenD5YokdHp&#10;5IYSw2oU6fD47etJlgJyeCTTwFHbuBRDDw0G++4ldKh17Nc1D8A/O2JgVzFTyjtroa0kE1jjJLxM&#10;rp72OC6A5O1bEJiKHT1EoK6wdSAQKSGIjlqdL/rIzhMeUi7ns9kKXRx9q9V6OVvEFCx9et1Y519L&#10;qEm4ZNSi/hGdnR6cD9Ww9CkkJHOgldgrraNhy3ynLTkxnJV9/Ab0n8K0IW1G14vpoifgrxDj+P0J&#10;olYeh16rGru4BLE00PbKiDiSnind37FkbQYeA3U9ib7Lu0GXHMQZGbXQDzcuI14qsI+UtDjYGXVf&#10;jsxKSvQbg6qsJ/N52IRozBc3UzTstSe/9jDDESqjnpL+uvNxewJhBu5QvUJFYoPMfSVDrTiwke9h&#10;ucJGXNsx6sdfwPY7AAAA//8DAFBLAwQUAAYACAAAACEADkcJ2N4AAAAIAQAADwAAAGRycy9kb3du&#10;cmV2LnhtbEyPwU7DMBBE70j8g7VIXFBr05SQhjgVQgLRG7QIrm7sJhH2OthuGv6e5QTH0Yxm3lTr&#10;yVk2mhB7jxKu5wKYwcbrHlsJb7vHWQEsJoVaWY9GwreJsK7PzypVan/CVzNuU8uoBGOpJHQpDSXn&#10;semMU3HuB4PkHXxwKpEMLddBnajcWb4QIudO9UgLnRrMQ2eaz+3RSSiWz+NH3GQv701+sKt0dTs+&#10;fQUpLy+m+ztgyUzpLwy/+IQONTHt/RF1ZFZCJlaEniQsgJF9kxc5sD3lliIDXlf8/4H6BwAA//8D&#10;AFBLAQItABQABgAIAAAAIQC2gziS/gAAAOEBAAATAAAAAAAAAAAAAAAAAAAAAABbQ29udGVudF9U&#10;eXBlc10ueG1sUEsBAi0AFAAGAAgAAAAhADj9If/WAAAAlAEAAAsAAAAAAAAAAAAAAAAALwEAAF9y&#10;ZWxzLy5yZWxzUEsBAi0AFAAGAAgAAAAhALx+wMYtAgAASgQAAA4AAAAAAAAAAAAAAAAALgIAAGRy&#10;cy9lMm9Eb2MueG1sUEsBAi0AFAAGAAgAAAAhAA5HCdjeAAAACAEAAA8AAAAAAAAAAAAAAAAAhwQA&#10;AGRycy9kb3ducmV2LnhtbFBLBQYAAAAABAAEAPMAAACSBQAAAAA=&#10;">
                <v:textbox>
                  <w:txbxContent>
                    <w:p w:rsidR="00783323" w:rsidRPr="00783323" w:rsidRDefault="00783323" w:rsidP="00783323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783323">
                        <w:rPr>
                          <w:rFonts w:ascii="Georgia" w:hAnsi="Georgia"/>
                          <w:b/>
                          <w:i/>
                        </w:rPr>
                        <w:t>Bikaviadal</w:t>
                      </w:r>
                    </w:p>
                    <w:p w:rsidR="00783323" w:rsidRPr="00783323" w:rsidRDefault="00783323" w:rsidP="00783323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783323">
                        <w:rPr>
                          <w:rFonts w:ascii="Georgia" w:hAnsi="Georgia"/>
                          <w:b/>
                          <w:i/>
                        </w:rPr>
                        <w:t xml:space="preserve">Spanyol postakocsi </w:t>
                      </w:r>
                      <w:proofErr w:type="spellStart"/>
                      <w:r w:rsidRPr="00783323">
                        <w:rPr>
                          <w:rFonts w:ascii="Georgia" w:hAnsi="Georgia"/>
                          <w:b/>
                          <w:i/>
                        </w:rPr>
                        <w:t>Toledóban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A11FB">
        <w:rPr>
          <w:noProof/>
        </w:rPr>
        <w:drawing>
          <wp:inline distT="0" distB="0" distL="0" distR="0" wp14:anchorId="71B90450" wp14:editId="61E76E91">
            <wp:extent cx="1398551" cy="78668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3175" cy="7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t xml:space="preserve">  </w:t>
      </w:r>
      <w:r w:rsidRPr="00B364C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12C6B486" wp14:editId="6C082A21">
            <wp:extent cx="1356360" cy="762953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2540" cy="7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lastRenderedPageBreak/>
        <w:t xml:space="preserve">Érzéki leírását adja </w:t>
      </w:r>
      <w:r w:rsidRPr="00A8428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t>Wagner bikaviadalokról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készült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festményéről egy kritikusa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: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 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„Egy olyan művésznek, mint Wagner, különösen érdekes lehet a spanyol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bikaviadal, bármilyen utálatos is ez kegyetlen sport… 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Itt találja meg a legvilágítóbb színeket, egy ezerfejű, szenvedélyesen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felizgatott, vadul hullámzó néptömeget, egy, a tomboló haragban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egymásnak ütköző állat-és emberéletet, ami a sokszínű nézősereg háttere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előtt vívja meg csatáját. </w:t>
      </w:r>
    </w:p>
    <w:p w:rsidR="00116E76" w:rsidRPr="00DE2B2D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És a vértől és drágakőtől és parázsló emberi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tekintetektől szikrázó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aréna fölött Kasztília mélykék </w:t>
      </w:r>
      <w:proofErr w:type="spellStart"/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>ege</w:t>
      </w:r>
      <w:proofErr w:type="spellEnd"/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 ragyog, és az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utcafrontok közötti 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ab/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 xml:space="preserve">mélykék árnyaival kápráztató pompa és </w:t>
      </w:r>
      <w:proofErr w:type="spellStart"/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>temperatum</w:t>
      </w:r>
      <w:proofErr w:type="spellEnd"/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>!</w:t>
      </w:r>
    </w:p>
    <w:p w:rsidR="00116E76" w:rsidRDefault="00116E76" w:rsidP="00116E76">
      <w:pPr>
        <w:spacing w:after="100" w:afterAutospacing="1" w:line="240" w:lineRule="auto"/>
        <w:jc w:val="center"/>
        <w:rPr>
          <w:noProof/>
        </w:rPr>
      </w:pPr>
      <w:r w:rsidRPr="00D4444A">
        <w:rPr>
          <w:rFonts w:ascii="Times New Roman" w:eastAsia="Times New Roman" w:hAnsi="Times New Roman" w:cs="Times New Roman"/>
          <w:i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4CEBC107" wp14:editId="0B590EC6">
            <wp:extent cx="2627630" cy="1478042"/>
            <wp:effectExtent l="0" t="0" r="1270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3699" cy="14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3" w:rsidRDefault="00116E76" w:rsidP="0078332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FA11FB"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>Különösen meg</w:t>
      </w:r>
      <w:r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>kapó</w:t>
      </w:r>
      <w:r w:rsidRPr="00FA11FB"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 xml:space="preserve"> a fiatal torreádorról készült festménye, amely a Mosonmagyaróvári Hansági Múzeumban található.</w:t>
      </w:r>
      <w:r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 xml:space="preserve"> </w:t>
      </w:r>
    </w:p>
    <w:p w:rsidR="00116E76" w:rsidRPr="00FA11FB" w:rsidRDefault="00116E76" w:rsidP="00783323">
      <w:pPr>
        <w:spacing w:after="100" w:afterAutospacing="1" w:line="240" w:lineRule="auto"/>
        <w:jc w:val="both"/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</w:pPr>
      <w:r w:rsidRPr="00FA11FB"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>A fiatal és energikus testtartású torreádor viseletét, arcvonásait, azon létének lényegét hihetetlen technikai tudással és beleérzéssel festette meg Wágner.</w:t>
      </w:r>
    </w:p>
    <w:p w:rsidR="00116E76" w:rsidRDefault="00116E76" w:rsidP="00783323">
      <w:pPr>
        <w:spacing w:after="100" w:afterAutospacing="1" w:line="240" w:lineRule="auto"/>
        <w:jc w:val="both"/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</w:pP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>Ezek a torreádorok az életüket teszik mindennap kockára, hogy kielégítsék a katartikus élményre sóvárgó közönség kíváncsiságát, s eközben a fest</w:t>
      </w:r>
      <w:r w:rsidRPr="00FA11FB">
        <w:rPr>
          <w:rFonts w:ascii="Georgia" w:hAnsi="Georgia" w:cs="Calibri"/>
          <w:color w:val="080809"/>
          <w:sz w:val="28"/>
          <w:szCs w:val="28"/>
          <w:shd w:val="clear" w:color="auto" w:fill="FFFFFF"/>
        </w:rPr>
        <w:t>ő</w:t>
      </w: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>k megbecsült figurákként tekintenek rájuk. Valószín</w:t>
      </w:r>
      <w:r w:rsidRPr="00FA11FB">
        <w:rPr>
          <w:rFonts w:ascii="Georgia" w:hAnsi="Georgia" w:cs="Calibri"/>
          <w:color w:val="080809"/>
          <w:sz w:val="28"/>
          <w:szCs w:val="28"/>
          <w:shd w:val="clear" w:color="auto" w:fill="FFFFFF"/>
        </w:rPr>
        <w:t>ű</w:t>
      </w: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>leg ez vezethette Wagner-t, hogy e fiatalos kinézet</w:t>
      </w:r>
      <w:r w:rsidRPr="00FA11FB">
        <w:rPr>
          <w:rFonts w:ascii="Georgia" w:hAnsi="Georgia" w:cs="Calibri"/>
          <w:color w:val="080809"/>
          <w:sz w:val="28"/>
          <w:szCs w:val="28"/>
          <w:shd w:val="clear" w:color="auto" w:fill="FFFFFF"/>
        </w:rPr>
        <w:t>ű</w:t>
      </w: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 xml:space="preserve"> és g</w:t>
      </w:r>
      <w:r w:rsidRPr="00FA11FB">
        <w:rPr>
          <w:rFonts w:ascii="Georgia" w:hAnsi="Georgia" w:cs="Calibri"/>
          <w:color w:val="080809"/>
          <w:sz w:val="28"/>
          <w:szCs w:val="28"/>
          <w:shd w:val="clear" w:color="auto" w:fill="FFFFFF"/>
        </w:rPr>
        <w:t>ő</w:t>
      </w: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 xml:space="preserve">gös pózban bemutatkozó torreádort megörökítse. </w:t>
      </w:r>
    </w:p>
    <w:p w:rsidR="00116E76" w:rsidRDefault="00116E76" w:rsidP="00783323">
      <w:pPr>
        <w:spacing w:after="100" w:afterAutospacing="1" w:line="240" w:lineRule="auto"/>
        <w:jc w:val="both"/>
        <w:rPr>
          <w:rFonts w:ascii="Georgia" w:hAnsi="Georgia" w:cs="Segoe UI Historic"/>
          <w:color w:val="080809"/>
          <w:sz w:val="24"/>
          <w:szCs w:val="24"/>
          <w:shd w:val="clear" w:color="auto" w:fill="FFFFFF"/>
        </w:rPr>
      </w:pP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>Az ábrázolt testtartással nem az eljövend</w:t>
      </w:r>
      <w:r w:rsidRPr="00FA11FB">
        <w:rPr>
          <w:rFonts w:ascii="Georgia" w:hAnsi="Georgia" w:cs="Calibri"/>
          <w:color w:val="080809"/>
          <w:sz w:val="28"/>
          <w:szCs w:val="28"/>
          <w:shd w:val="clear" w:color="auto" w:fill="FFFFFF"/>
        </w:rPr>
        <w:t>ő</w:t>
      </w:r>
      <w:r w:rsidRPr="00FA11FB">
        <w:rPr>
          <w:rFonts w:ascii="Georgia" w:hAnsi="Georgia" w:cs="Segoe UI Historic"/>
          <w:color w:val="080809"/>
          <w:sz w:val="28"/>
          <w:szCs w:val="28"/>
          <w:shd w:val="clear" w:color="auto" w:fill="FFFFFF"/>
        </w:rPr>
        <w:t xml:space="preserve"> drámát, hanem a státusz-szimbólumot kívánta bemutatni</w:t>
      </w:r>
      <w:r w:rsidRPr="00D4444A">
        <w:rPr>
          <w:rFonts w:ascii="Georgia" w:hAnsi="Georgia" w:cs="Segoe UI Historic"/>
          <w:color w:val="080809"/>
          <w:sz w:val="24"/>
          <w:szCs w:val="24"/>
          <w:shd w:val="clear" w:color="auto" w:fill="FFFFFF"/>
        </w:rPr>
        <w:t>.</w:t>
      </w:r>
    </w:p>
    <w:p w:rsidR="00116E76" w:rsidRDefault="00116E76" w:rsidP="00116E76">
      <w:pPr>
        <w:spacing w:after="100" w:afterAutospacing="1" w:line="240" w:lineRule="auto"/>
        <w:rPr>
          <w:rFonts w:ascii="Georgia" w:hAnsi="Georgia" w:cs="Segoe UI Historic"/>
          <w:color w:val="080809"/>
          <w:sz w:val="24"/>
          <w:szCs w:val="24"/>
          <w:shd w:val="clear" w:color="auto" w:fill="FFFFFF"/>
        </w:rPr>
      </w:pPr>
    </w:p>
    <w:p w:rsidR="00116E76" w:rsidRDefault="00116E76" w:rsidP="00116E76">
      <w:pPr>
        <w:spacing w:after="100" w:afterAutospacing="1" w:line="240" w:lineRule="auto"/>
        <w:rPr>
          <w:rFonts w:ascii="Georgia" w:hAnsi="Georgia" w:cs="Segoe UI Historic"/>
          <w:color w:val="080809"/>
          <w:sz w:val="24"/>
          <w:szCs w:val="24"/>
          <w:shd w:val="clear" w:color="auto" w:fill="FFFFFF"/>
        </w:rPr>
      </w:pPr>
    </w:p>
    <w:p w:rsidR="00116E76" w:rsidRPr="00FA11FB" w:rsidRDefault="00116E76" w:rsidP="00116E76">
      <w:pPr>
        <w:spacing w:after="100" w:afterAutospacing="1" w:line="240" w:lineRule="auto"/>
        <w:rPr>
          <w:rFonts w:ascii="Georgia" w:hAnsi="Georgia" w:cs="Segoe UI Historic"/>
          <w:color w:val="080809"/>
          <w:sz w:val="24"/>
          <w:szCs w:val="24"/>
          <w:shd w:val="clear" w:color="auto" w:fill="FFFFFF"/>
        </w:rPr>
      </w:pP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33540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  <w:lastRenderedPageBreak/>
        <w:t>Róma</w:t>
      </w:r>
    </w:p>
    <w:p w:rsidR="00116E76" w:rsidRDefault="00116E76" w:rsidP="00116E7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hu-HU"/>
          <w14:ligatures w14:val="none"/>
        </w:rPr>
      </w:pPr>
      <w:r w:rsidRPr="004C3086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hu-HU"/>
          <w14:ligatures w14:val="none"/>
        </w:rPr>
        <w:drawing>
          <wp:inline distT="0" distB="0" distL="0" distR="0" wp14:anchorId="7298849D" wp14:editId="60246E33">
            <wp:extent cx="2362200" cy="1328738"/>
            <wp:effectExtent l="0" t="0" r="0" b="508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399" cy="13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98E" w:rsidRPr="0040598E" w:rsidRDefault="0040598E" w:rsidP="00116E7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</w:pPr>
      <w:r w:rsidRPr="0040598E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 xml:space="preserve">Kocsiverseny a Circus </w:t>
      </w:r>
      <w:proofErr w:type="spellStart"/>
      <w:r w:rsidRPr="0040598E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hu-HU"/>
          <w14:ligatures w14:val="none"/>
        </w:rPr>
        <w:t>Maximusban</w:t>
      </w:r>
      <w:proofErr w:type="spellEnd"/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Az aréna vadul mozgalmas élete a forrása Wagner </w:t>
      </w:r>
      <w:r w:rsidRPr="009B6571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hu-HU"/>
          <w14:ligatures w14:val="none"/>
        </w:rPr>
        <w:t>római útjai</w:t>
      </w:r>
      <w:r w:rsidRPr="00543C01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hu-HU"/>
          <w14:ligatures w14:val="none"/>
        </w:rPr>
        <w:t xml:space="preserve">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alkalmával készült képeinek is. </w:t>
      </w:r>
    </w:p>
    <w:p w:rsidR="00116E76" w:rsidRDefault="00116E76" w:rsidP="0087742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Több nagy panorámaképet fest, melyek azonban megsemmisültek.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Az </w:t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>Antik bikaviadal az arénában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 </w:t>
      </w:r>
      <w:r w:rsidRPr="009B6571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hu-HU"/>
          <w14:ligatures w14:val="none"/>
        </w:rPr>
        <w:t xml:space="preserve">Kocsiverseny a római Circus </w:t>
      </w:r>
      <w:proofErr w:type="spellStart"/>
      <w:r w:rsidRPr="009B6571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hu-HU"/>
          <w14:ligatures w14:val="none"/>
        </w:rPr>
        <w:t>Maximusban</w:t>
      </w:r>
      <w:proofErr w:type="spellEnd"/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, valamint a </w:t>
      </w:r>
      <w:r w:rsidRPr="007B324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hu-HU"/>
          <w14:ligatures w14:val="none"/>
        </w:rPr>
        <w:t>Róma látképe Nagy Constantinus diadalmenetével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 (1887–89) című panorámaképe, Lyka kifejezésével élve „művészileg kevéssé elmélyült” alkotások, mégis nagy sikert arattak. </w:t>
      </w:r>
    </w:p>
    <w:p w:rsidR="00116E76" w:rsidRPr="00335405" w:rsidRDefault="00116E76" w:rsidP="00116E76">
      <w:pPr>
        <w:pStyle w:val="NormlWeb"/>
        <w:shd w:val="clear" w:color="auto" w:fill="F8F9FA"/>
        <w:spacing w:before="0" w:beforeAutospacing="0"/>
        <w:jc w:val="both"/>
        <w:rPr>
          <w:rFonts w:ascii="Georgia" w:hAnsi="Georgia" w:cs="Arial"/>
          <w:color w:val="212529"/>
          <w:sz w:val="28"/>
          <w:szCs w:val="28"/>
        </w:rPr>
      </w:pPr>
      <w:r w:rsidRPr="00335405">
        <w:rPr>
          <w:rFonts w:ascii="Georgia" w:hAnsi="Georgia" w:cs="Arial"/>
          <w:color w:val="212529"/>
          <w:sz w:val="28"/>
          <w:szCs w:val="28"/>
        </w:rPr>
        <w:t xml:space="preserve">Wagner itt az ókori Róma </w:t>
      </w:r>
      <w:r w:rsidRPr="00511814">
        <w:rPr>
          <w:rFonts w:ascii="Georgia" w:hAnsi="Georgia" w:cs="Arial"/>
          <w:i/>
          <w:color w:val="212529"/>
          <w:sz w:val="28"/>
          <w:szCs w:val="28"/>
        </w:rPr>
        <w:t xml:space="preserve">Circus </w:t>
      </w:r>
      <w:proofErr w:type="spellStart"/>
      <w:r w:rsidRPr="00511814">
        <w:rPr>
          <w:rFonts w:ascii="Georgia" w:hAnsi="Georgia" w:cs="Arial"/>
          <w:i/>
          <w:color w:val="212529"/>
          <w:sz w:val="28"/>
          <w:szCs w:val="28"/>
        </w:rPr>
        <w:t>Maximusának</w:t>
      </w:r>
      <w:proofErr w:type="spellEnd"/>
      <w:r w:rsidRPr="00335405">
        <w:rPr>
          <w:rFonts w:ascii="Georgia" w:hAnsi="Georgia" w:cs="Arial"/>
          <w:color w:val="212529"/>
          <w:sz w:val="28"/>
          <w:szCs w:val="28"/>
        </w:rPr>
        <w:t xml:space="preserve"> vibráló életét meséli el, olyan atmoszférát teremtve, amelyben a néző szó szerint hallhatja a szekér kerekeinek dübörgését és a tömeg éljenzését. </w:t>
      </w:r>
    </w:p>
    <w:p w:rsidR="00877422" w:rsidRPr="00877422" w:rsidRDefault="00116E76" w:rsidP="00116E76">
      <w:pPr>
        <w:pStyle w:val="NormlWeb"/>
        <w:shd w:val="clear" w:color="auto" w:fill="F8F9FA"/>
        <w:spacing w:before="0" w:beforeAutospacing="0"/>
        <w:jc w:val="both"/>
        <w:rPr>
          <w:rFonts w:ascii="Georgia" w:hAnsi="Georgia" w:cs="Arial"/>
          <w:i/>
          <w:color w:val="212529"/>
        </w:rPr>
      </w:pPr>
      <w:r w:rsidRPr="00335405">
        <w:rPr>
          <w:rFonts w:ascii="Georgia" w:hAnsi="Georgia" w:cs="Arial"/>
          <w:color w:val="212529"/>
          <w:sz w:val="28"/>
          <w:szCs w:val="28"/>
        </w:rPr>
        <w:t xml:space="preserve">A mű energiája szinte tapintható. </w:t>
      </w:r>
      <w:r w:rsidR="00877422">
        <w:rPr>
          <w:rFonts w:ascii="Georgia" w:hAnsi="Georgia" w:cs="Arial"/>
          <w:color w:val="212529"/>
          <w:sz w:val="28"/>
          <w:szCs w:val="28"/>
        </w:rPr>
        <w:t>(</w:t>
      </w:r>
      <w:r w:rsidRPr="00877422">
        <w:rPr>
          <w:rFonts w:ascii="Georgia" w:hAnsi="Georgia" w:cs="Arial"/>
          <w:i/>
          <w:color w:val="212529"/>
        </w:rPr>
        <w:t>Érdekes</w:t>
      </w:r>
      <w:r w:rsidR="00877422" w:rsidRPr="00877422">
        <w:rPr>
          <w:rFonts w:ascii="Georgia" w:hAnsi="Georgia" w:cs="Arial"/>
          <w:i/>
          <w:color w:val="212529"/>
        </w:rPr>
        <w:t xml:space="preserve">ség: </w:t>
      </w:r>
      <w:r w:rsidRPr="00877422">
        <w:rPr>
          <w:rFonts w:ascii="Georgia" w:hAnsi="Georgia" w:cs="Arial"/>
          <w:i/>
          <w:color w:val="212529"/>
        </w:rPr>
        <w:t xml:space="preserve">a festmény mindössze két évvel </w:t>
      </w:r>
      <w:r w:rsidR="00877422" w:rsidRPr="00877422">
        <w:rPr>
          <w:rFonts w:ascii="Georgia" w:hAnsi="Georgia" w:cs="Arial"/>
          <w:i/>
          <w:color w:val="212529"/>
        </w:rPr>
        <w:t>Lewis Wallace</w:t>
      </w:r>
      <w:r w:rsidRPr="00877422">
        <w:rPr>
          <w:rFonts w:ascii="Georgia" w:hAnsi="Georgia" w:cs="Arial"/>
          <w:i/>
          <w:color w:val="212529"/>
        </w:rPr>
        <w:t xml:space="preserve"> „</w:t>
      </w:r>
      <w:proofErr w:type="spellStart"/>
      <w:r w:rsidRPr="00877422">
        <w:rPr>
          <w:rFonts w:ascii="Georgia" w:hAnsi="Georgia" w:cs="Arial"/>
          <w:i/>
          <w:color w:val="212529"/>
        </w:rPr>
        <w:t>Ben-Hur</w:t>
      </w:r>
      <w:proofErr w:type="spellEnd"/>
      <w:r w:rsidRPr="00877422">
        <w:rPr>
          <w:rFonts w:ascii="Georgia" w:hAnsi="Georgia" w:cs="Arial"/>
          <w:i/>
          <w:color w:val="212529"/>
        </w:rPr>
        <w:t xml:space="preserve">” </w:t>
      </w:r>
      <w:r w:rsidR="00877422" w:rsidRPr="00877422">
        <w:rPr>
          <w:rFonts w:ascii="Georgia" w:hAnsi="Georgia" w:cs="Arial"/>
          <w:i/>
          <w:color w:val="212529"/>
        </w:rPr>
        <w:t>c. regényének megjelenése után készült el és hasonló jeleneteket ábrázol</w:t>
      </w:r>
      <w:r w:rsidR="00877422">
        <w:rPr>
          <w:rFonts w:ascii="Georgia" w:hAnsi="Georgia" w:cs="Arial"/>
          <w:i/>
          <w:color w:val="212529"/>
        </w:rPr>
        <w:t xml:space="preserve">, pl. a </w:t>
      </w:r>
      <w:bookmarkStart w:id="1" w:name="_GoBack"/>
      <w:bookmarkEnd w:id="1"/>
      <w:r w:rsidR="00877422">
        <w:rPr>
          <w:rFonts w:ascii="Georgia" w:hAnsi="Georgia" w:cs="Arial"/>
          <w:i/>
          <w:color w:val="212529"/>
        </w:rPr>
        <w:t>kocsiverseny).</w:t>
      </w:r>
    </w:p>
    <w:p w:rsidR="00116E76" w:rsidRPr="00335405" w:rsidRDefault="00116E76" w:rsidP="00116E76">
      <w:pPr>
        <w:pStyle w:val="NormlWeb"/>
        <w:shd w:val="clear" w:color="auto" w:fill="F8F9FA"/>
        <w:spacing w:before="0" w:beforeAutospacing="0"/>
        <w:jc w:val="both"/>
        <w:rPr>
          <w:rFonts w:ascii="Georgia" w:hAnsi="Georgia" w:cs="Arial"/>
          <w:color w:val="212529"/>
          <w:sz w:val="28"/>
          <w:szCs w:val="28"/>
        </w:rPr>
      </w:pPr>
      <w:r w:rsidRPr="00335405">
        <w:rPr>
          <w:rFonts w:ascii="Georgia" w:hAnsi="Georgia" w:cs="Arial"/>
          <w:color w:val="212529"/>
          <w:sz w:val="28"/>
          <w:szCs w:val="28"/>
        </w:rPr>
        <w:t xml:space="preserve">Wagner részletekre való odafigyelése itt különösen lenyűgöző, a szekér elveszett kerekétől a közönség hiteles öltözékéig. </w:t>
      </w:r>
    </w:p>
    <w:p w:rsidR="00116E76" w:rsidRDefault="00664E57" w:rsidP="0040598E">
      <w:pPr>
        <w:pStyle w:val="NormlWeb"/>
        <w:shd w:val="clear" w:color="auto" w:fill="F8F9FA"/>
        <w:spacing w:before="0" w:beforeAutospacing="0"/>
        <w:jc w:val="both"/>
        <w:rPr>
          <w:rFonts w:ascii="Georgia" w:hAnsi="Georgia"/>
          <w:i/>
          <w:color w:val="000000"/>
          <w:spacing w:val="13"/>
          <w:shd w:val="clear" w:color="auto" w:fill="FFFFFF"/>
        </w:rPr>
      </w:pPr>
      <w:r w:rsidRPr="00664E57">
        <w:rPr>
          <w:rFonts w:ascii="Georgia" w:hAnsi="Georgia" w:cs="Arial"/>
          <w:i/>
          <w:color w:val="212529"/>
        </w:rPr>
        <w:t>(</w:t>
      </w:r>
      <w:r w:rsidR="0040598E" w:rsidRPr="00664E57">
        <w:rPr>
          <w:rFonts w:ascii="Georgia" w:hAnsi="Georgia" w:cs="Arial"/>
          <w:i/>
          <w:color w:val="212529"/>
        </w:rPr>
        <w:t>Jó tudni, hogy b</w:t>
      </w:r>
      <w:r w:rsidR="00116E76" w:rsidRPr="00664E57">
        <w:rPr>
          <w:rFonts w:ascii="Georgia" w:hAnsi="Georgia" w:cs="Arial"/>
          <w:i/>
          <w:color w:val="212529"/>
        </w:rPr>
        <w:t xml:space="preserve">ár fizikailag megsemmisült ez a monumentális mű is, tovább él a művészeti nyomatokban, sőt víziójának varázsát </w:t>
      </w:r>
      <w:proofErr w:type="spellStart"/>
      <w:r w:rsidR="00116E76" w:rsidRPr="00664E57">
        <w:rPr>
          <w:rFonts w:ascii="Georgia" w:hAnsi="Georgia" w:cs="Arial"/>
          <w:i/>
          <w:color w:val="212529"/>
        </w:rPr>
        <w:t>Yadegar</w:t>
      </w:r>
      <w:proofErr w:type="spellEnd"/>
      <w:r w:rsidR="00116E76" w:rsidRPr="00664E57">
        <w:rPr>
          <w:rFonts w:ascii="Georgia" w:hAnsi="Georgia" w:cs="Arial"/>
          <w:i/>
          <w:color w:val="212529"/>
        </w:rPr>
        <w:t xml:space="preserve"> </w:t>
      </w:r>
      <w:proofErr w:type="spellStart"/>
      <w:r w:rsidR="00116E76" w:rsidRPr="00664E57">
        <w:rPr>
          <w:rFonts w:ascii="Georgia" w:hAnsi="Georgia" w:cs="Arial"/>
          <w:i/>
          <w:color w:val="212529"/>
        </w:rPr>
        <w:t>Asisi</w:t>
      </w:r>
      <w:proofErr w:type="spellEnd"/>
      <w:r w:rsidR="00116E76" w:rsidRPr="00664E57">
        <w:rPr>
          <w:rFonts w:ascii="Georgia" w:hAnsi="Georgia" w:cs="Arial"/>
          <w:i/>
          <w:color w:val="212529"/>
        </w:rPr>
        <w:t xml:space="preserve"> </w:t>
      </w:r>
      <w:proofErr w:type="spellStart"/>
      <w:r w:rsidR="00116E76" w:rsidRPr="00664E57">
        <w:rPr>
          <w:rFonts w:ascii="Georgia" w:hAnsi="Georgia" w:cs="Arial"/>
          <w:i/>
          <w:color w:val="212529"/>
        </w:rPr>
        <w:t>újraértelmezte</w:t>
      </w:r>
      <w:proofErr w:type="spellEnd"/>
      <w:r w:rsidR="00116E76" w:rsidRPr="00664E57">
        <w:rPr>
          <w:rFonts w:ascii="Georgia" w:hAnsi="Georgia" w:cs="Arial"/>
          <w:i/>
          <w:color w:val="212529"/>
        </w:rPr>
        <w:t xml:space="preserve"> a lipcsei </w:t>
      </w:r>
      <w:proofErr w:type="spellStart"/>
      <w:r w:rsidR="00116E76" w:rsidRPr="00664E57">
        <w:rPr>
          <w:rFonts w:ascii="Georgia" w:hAnsi="Georgia" w:cs="Arial"/>
          <w:i/>
          <w:color w:val="212529"/>
        </w:rPr>
        <w:t>panométerben</w:t>
      </w:r>
      <w:proofErr w:type="spellEnd"/>
      <w:r w:rsidR="00116E76" w:rsidRPr="00664E57">
        <w:rPr>
          <w:rFonts w:ascii="Georgia" w:hAnsi="Georgia" w:cs="Arial"/>
          <w:i/>
          <w:color w:val="212529"/>
        </w:rPr>
        <w:t xml:space="preserve">: elénk varázsolva Rómát, amilyennek </w:t>
      </w:r>
      <w:r w:rsidR="00116E76" w:rsidRPr="00664E57">
        <w:rPr>
          <w:rFonts w:ascii="Georgia" w:hAnsi="Georgia"/>
          <w:i/>
          <w:color w:val="000000"/>
          <w:spacing w:val="13"/>
          <w:shd w:val="clear" w:color="auto" w:fill="FFFFFF"/>
        </w:rPr>
        <w:t xml:space="preserve">Kr. u. 312-ben látszott, lehetővé téve a látogatók számára, hogy egy </w:t>
      </w:r>
      <w:proofErr w:type="spellStart"/>
      <w:r w:rsidR="00116E76" w:rsidRPr="00664E57">
        <w:rPr>
          <w:rFonts w:ascii="Georgia" w:hAnsi="Georgia"/>
          <w:i/>
          <w:color w:val="000000"/>
          <w:spacing w:val="13"/>
          <w:shd w:val="clear" w:color="auto" w:fill="FFFFFF"/>
        </w:rPr>
        <w:t>hiper</w:t>
      </w:r>
      <w:proofErr w:type="spellEnd"/>
      <w:r w:rsidR="00116E76" w:rsidRPr="00664E57">
        <w:rPr>
          <w:rFonts w:ascii="Georgia" w:hAnsi="Georgia"/>
          <w:i/>
          <w:color w:val="000000"/>
          <w:spacing w:val="13"/>
          <w:shd w:val="clear" w:color="auto" w:fill="FFFFFF"/>
        </w:rPr>
        <w:t>-realisztikus kiállítótérben éljék át az ókori metropolisz élményét.</w:t>
      </w:r>
      <w:r w:rsidRPr="00664E57">
        <w:rPr>
          <w:rFonts w:ascii="Georgia" w:hAnsi="Georgia"/>
          <w:i/>
          <w:color w:val="000000"/>
          <w:spacing w:val="13"/>
          <w:shd w:val="clear" w:color="auto" w:fill="FFFFFF"/>
        </w:rPr>
        <w:t>)</w:t>
      </w:r>
    </w:p>
    <w:p w:rsidR="00664E57" w:rsidRPr="00664E57" w:rsidRDefault="00664E57" w:rsidP="0040598E">
      <w:pPr>
        <w:pStyle w:val="NormlWeb"/>
        <w:shd w:val="clear" w:color="auto" w:fill="F8F9FA"/>
        <w:spacing w:before="0" w:beforeAutospacing="0"/>
        <w:jc w:val="both"/>
        <w:rPr>
          <w:rFonts w:ascii="Georgia" w:hAnsi="Georgia"/>
          <w:i/>
          <w:color w:val="000000"/>
          <w:spacing w:val="13"/>
          <w:shd w:val="clear" w:color="auto" w:fill="FFFFFF"/>
        </w:rPr>
      </w:pPr>
    </w:p>
    <w:p w:rsidR="00116E76" w:rsidRDefault="00116E76" w:rsidP="00116E76">
      <w:pPr>
        <w:pStyle w:val="NormlWeb"/>
        <w:shd w:val="clear" w:color="auto" w:fill="F8F9FA"/>
        <w:spacing w:before="0" w:beforeAutospacing="0"/>
        <w:jc w:val="center"/>
        <w:rPr>
          <w:rFonts w:ascii="Georgia" w:hAnsi="Georgia" w:cs="Arial"/>
          <w:color w:val="212529"/>
          <w:sz w:val="28"/>
          <w:szCs w:val="28"/>
        </w:rPr>
      </w:pPr>
      <w:r w:rsidRPr="004C3086">
        <w:rPr>
          <w:rFonts w:ascii="Georgia" w:hAnsi="Georgia" w:cs="Arial"/>
          <w:noProof/>
          <w:color w:val="212529"/>
          <w:sz w:val="28"/>
          <w:szCs w:val="28"/>
        </w:rPr>
        <w:drawing>
          <wp:inline distT="0" distB="0" distL="0" distR="0" wp14:anchorId="70A47B68" wp14:editId="711F3FA9">
            <wp:extent cx="1644018" cy="924759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8215" cy="95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98E" w:rsidRPr="00335405" w:rsidRDefault="0040598E" w:rsidP="00116E76">
      <w:pPr>
        <w:pStyle w:val="NormlWeb"/>
        <w:shd w:val="clear" w:color="auto" w:fill="F8F9FA"/>
        <w:spacing w:before="0" w:beforeAutospacing="0"/>
        <w:jc w:val="center"/>
        <w:rPr>
          <w:rFonts w:ascii="Georgia" w:hAnsi="Georgia" w:cs="Arial"/>
          <w:color w:val="212529"/>
          <w:sz w:val="28"/>
          <w:szCs w:val="28"/>
        </w:rPr>
      </w:pPr>
    </w:p>
    <w:p w:rsidR="00116E76" w:rsidRPr="00591BD6" w:rsidRDefault="00116E76" w:rsidP="00116E76">
      <w:pPr>
        <w:pStyle w:val="NormlWeb"/>
        <w:shd w:val="clear" w:color="auto" w:fill="F8F9FA"/>
        <w:spacing w:before="0" w:beforeAutospacing="0"/>
        <w:jc w:val="both"/>
        <w:rPr>
          <w:rFonts w:ascii="Georgia" w:hAnsi="Georgia" w:cs="Arial"/>
          <w:b/>
          <w:color w:val="212529"/>
          <w:sz w:val="28"/>
          <w:szCs w:val="28"/>
        </w:rPr>
      </w:pPr>
      <w:r w:rsidRPr="00591BD6">
        <w:rPr>
          <w:rFonts w:ascii="Georgia" w:hAnsi="Georgia" w:cs="Arial"/>
          <w:b/>
          <w:color w:val="212529"/>
          <w:sz w:val="28"/>
          <w:szCs w:val="28"/>
        </w:rPr>
        <w:lastRenderedPageBreak/>
        <w:t>Utolsó évek</w:t>
      </w:r>
    </w:p>
    <w:p w:rsidR="00116E76" w:rsidRDefault="00116E76" w:rsidP="0009149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Ha a művészettörténet mélyén találjuk is ma őt, próbáljuk ezeket a műveket más perspektívából nézni, mert a korabeli magyar képzőművészeti törekvések csak önnön kontextusukba visszahelyezve értékelhetők.  </w:t>
      </w:r>
    </w:p>
    <w:p w:rsidR="00116E76" w:rsidRPr="0009149F" w:rsidRDefault="00116E76" w:rsidP="0009149F">
      <w:pPr>
        <w:spacing w:after="100" w:afterAutospacing="1" w:line="240" w:lineRule="auto"/>
        <w:jc w:val="both"/>
        <w:rPr>
          <w:rFonts w:ascii="Georgia" w:hAnsi="Georgia"/>
          <w:bCs/>
          <w:color w:val="000000"/>
          <w:sz w:val="28"/>
          <w:szCs w:val="28"/>
          <w:shd w:val="clear" w:color="auto" w:fill="FFFFFF"/>
        </w:rPr>
      </w:pPr>
      <w:r w:rsidRPr="006D2C57">
        <w:rPr>
          <w:rFonts w:ascii="Georgia" w:eastAsia="Times New Roman" w:hAnsi="Georgia" w:cs="Times New Roman"/>
          <w:kern w:val="0"/>
          <w:sz w:val="28"/>
          <w:szCs w:val="28"/>
          <w:lang w:eastAsia="hu-HU"/>
          <w14:ligatures w14:val="none"/>
        </w:rPr>
        <w:t xml:space="preserve"> H</w:t>
      </w:r>
      <w:r w:rsidRPr="006D2C57">
        <w:rPr>
          <w:rFonts w:ascii="Georgia" w:hAnsi="Georgia"/>
          <w:color w:val="000000"/>
          <w:sz w:val="28"/>
          <w:szCs w:val="28"/>
          <w:shd w:val="clear" w:color="auto" w:fill="FFFFFF"/>
        </w:rPr>
        <w:t>iszen a mai kor, de a Wágnerék generációját követő kor</w:t>
      </w:r>
      <w:r w:rsidRPr="006D2C57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 xml:space="preserve"> felől nézve is a XIX. század magyar képzőművészete nem más, mint patetikus történelmi festmények </w:t>
      </w:r>
      <w:r w:rsidR="0009149F" w:rsidRPr="0009149F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 xml:space="preserve">– mint az Európában ekkor erősödő nemzeti öntudat médiumai </w:t>
      </w:r>
      <w:proofErr w:type="gramStart"/>
      <w:r w:rsidR="0009149F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 xml:space="preserve">- </w:t>
      </w:r>
      <w:r w:rsidR="0009149F" w:rsidRPr="0009149F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>,</w:t>
      </w:r>
      <w:proofErr w:type="gramEnd"/>
      <w:r w:rsidR="0009149F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9149F">
        <w:rPr>
          <w:rFonts w:ascii="Georgia" w:hAnsi="Georgia"/>
          <w:bCs/>
          <w:color w:val="000000"/>
          <w:sz w:val="28"/>
          <w:szCs w:val="28"/>
          <w:shd w:val="clear" w:color="auto" w:fill="FFFFFF"/>
        </w:rPr>
        <w:t xml:space="preserve">negédes tájképek, giccs-gyanús zsánerek sorozata. </w:t>
      </w:r>
    </w:p>
    <w:p w:rsidR="00116E76" w:rsidRPr="00CF2BA4" w:rsidRDefault="00116E76" w:rsidP="0009149F">
      <w:pPr>
        <w:spacing w:after="100" w:afterAutospacing="1" w:line="240" w:lineRule="auto"/>
        <w:jc w:val="both"/>
        <w:rPr>
          <w:rFonts w:ascii="Georgia" w:hAnsi="Georgia"/>
          <w:i/>
          <w:color w:val="000000"/>
          <w:sz w:val="28"/>
          <w:szCs w:val="28"/>
          <w:shd w:val="clear" w:color="auto" w:fill="FFFFFF"/>
        </w:rPr>
      </w:pPr>
      <w:r w:rsidRPr="006D2C5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A lesajnált „akadémista” festészet sokszínűségét 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mégis </w:t>
      </w:r>
      <w:r w:rsidRPr="006D2C5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jól mutatja Wagner munkássága. Sajátos közép-európai munkák ezek, amelyek miatt </w:t>
      </w:r>
      <w:r w:rsidR="0009149F">
        <w:rPr>
          <w:rFonts w:ascii="Georgia" w:hAnsi="Georgia"/>
          <w:color w:val="000000"/>
          <w:sz w:val="28"/>
          <w:szCs w:val="28"/>
          <w:shd w:val="clear" w:color="auto" w:fill="FFFFFF"/>
        </w:rPr>
        <w:t>n</w:t>
      </w:r>
      <w:r w:rsidRPr="006D2C5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em kell szégyenkeznünk.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(A létezésében megkérdőjelezett Dugovics </w:t>
      </w:r>
      <w:proofErr w:type="gramStart"/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Titusz 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n</w:t>
      </w:r>
      <w:proofErr w:type="gramEnd"/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e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k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ü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n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k 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 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mond valamit, az egyetemes művészetben csak egy </w:t>
      </w:r>
      <w:r w:rsid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>csatajelenet</w:t>
      </w:r>
      <w:r w:rsidRPr="0005323E">
        <w:rPr>
          <w:rFonts w:ascii="Georgia" w:hAnsi="Georgia"/>
          <w:i/>
          <w:color w:val="000000"/>
          <w:sz w:val="24"/>
          <w:szCs w:val="24"/>
          <w:shd w:val="clear" w:color="auto" w:fill="FFFFFF"/>
        </w:rPr>
        <w:t xml:space="preserve"> a sokból).</w:t>
      </w:r>
    </w:p>
    <w:p w:rsidR="00116E76" w:rsidRDefault="00116E76" w:rsidP="0009149F">
      <w:pPr>
        <w:spacing w:after="100" w:afterAutospacing="1" w:line="240" w:lineRule="auto"/>
        <w:jc w:val="both"/>
        <w:rPr>
          <w:rFonts w:ascii="Georgia" w:hAnsi="Georgia"/>
          <w:color w:val="000000"/>
          <w:sz w:val="29"/>
          <w:szCs w:val="29"/>
          <w:shd w:val="clear" w:color="auto" w:fill="FFFFFF"/>
        </w:rPr>
      </w:pPr>
      <w:r>
        <w:rPr>
          <w:rFonts w:ascii="Georgia" w:hAnsi="Georgia"/>
          <w:color w:val="000000"/>
          <w:sz w:val="29"/>
          <w:szCs w:val="29"/>
          <w:shd w:val="clear" w:color="auto" w:fill="FFFFFF"/>
        </w:rPr>
        <w:t>A korszellem és elvárás, igény szülte ezeket a műveket, még ha születtek is olykor-olykor akkoriban is hihetetlenül modernnek és frissnek számító művek (mint például Szinyei Merse Pál 1873-as </w:t>
      </w:r>
      <w:r>
        <w:rPr>
          <w:rStyle w:val="Kiemels"/>
          <w:rFonts w:ascii="Georgia" w:hAnsi="Georgia"/>
          <w:color w:val="000000"/>
          <w:sz w:val="29"/>
          <w:szCs w:val="29"/>
          <w:bdr w:val="none" w:sz="0" w:space="0" w:color="auto" w:frame="1"/>
          <w:shd w:val="clear" w:color="auto" w:fill="FFFFFF"/>
        </w:rPr>
        <w:t>Majális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a).  </w:t>
      </w:r>
    </w:p>
    <w:p w:rsidR="00116E76" w:rsidRDefault="00116E76" w:rsidP="00116E76">
      <w:pPr>
        <w:spacing w:after="100" w:afterAutospacing="1" w:line="240" w:lineRule="auto"/>
        <w:jc w:val="center"/>
        <w:rPr>
          <w:rFonts w:ascii="Georgia" w:hAnsi="Georgia"/>
          <w:color w:val="000000"/>
          <w:sz w:val="29"/>
          <w:szCs w:val="29"/>
          <w:shd w:val="clear" w:color="auto" w:fill="FFFFFF"/>
        </w:rPr>
      </w:pPr>
      <w:r>
        <w:rPr>
          <w:rFonts w:ascii="Georgia" w:hAnsi="Georgia"/>
          <w:color w:val="000000"/>
          <w:sz w:val="29"/>
          <w:szCs w:val="29"/>
          <w:shd w:val="clear" w:color="auto" w:fill="FFFFFF"/>
        </w:rPr>
        <w:t>…</w:t>
      </w: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Wagner Sándor, talán, mert túlságosan is elszívta erejét a tanítás és a müncheni kiállítások zsűrijében és bizottságaiban való részvétele, nem tudott az egyszer már „bevált” útról letérni,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még ha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adott volt számára a mindig újítani vágyó fiatalság közelsége és a századforduló Münchenének szellemi lüktetése. </w:t>
      </w:r>
    </w:p>
    <w:p w:rsidR="00116E76" w:rsidRPr="007B3245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</w:p>
    <w:p w:rsidR="00116E76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A modern müncheni életet, a művészeti szecessziókat és izmusokat távolról szemlélte, azzal a nyugalommal, mint aki már megtette dolgát, és továbbra is szorgalmasan küldözgette kiállításokra a régmúltat idéző zsánereit, amelyet az új müncheni generáció egyik képviselője, már egyenesen „kritikán alulinak” nevezett.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 Mint</w:t>
      </w:r>
      <w:r w:rsidR="0040598E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 a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hogy </w:t>
      </w:r>
      <w:r w:rsidR="0040598E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ez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minden generáció és paradigmaváltáskor történni szokott.</w:t>
      </w:r>
    </w:p>
    <w:p w:rsidR="00116E76" w:rsidRPr="007B3245" w:rsidRDefault="00116E76" w:rsidP="00116E76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Wagner, az idegen magyar, Münchenben halt meg 1919-be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>n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t xml:space="preserve">. </w:t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br/>
      </w:r>
      <w:r w:rsidRPr="007B3245"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  <w:br/>
      </w:r>
    </w:p>
    <w:p w:rsidR="00976246" w:rsidRPr="00976246" w:rsidRDefault="00976246" w:rsidP="00976246">
      <w:pPr>
        <w:rPr>
          <w:rFonts w:ascii="Georgia" w:hAnsi="Georgia"/>
          <w:sz w:val="28"/>
          <w:szCs w:val="28"/>
        </w:rPr>
      </w:pPr>
    </w:p>
    <w:sectPr w:rsidR="00976246" w:rsidRPr="009762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46"/>
    <w:rsid w:val="0005323E"/>
    <w:rsid w:val="0009149F"/>
    <w:rsid w:val="000B1F4F"/>
    <w:rsid w:val="00116E76"/>
    <w:rsid w:val="003028BD"/>
    <w:rsid w:val="0040598E"/>
    <w:rsid w:val="005E6689"/>
    <w:rsid w:val="00664E57"/>
    <w:rsid w:val="00765243"/>
    <w:rsid w:val="00783323"/>
    <w:rsid w:val="00877422"/>
    <w:rsid w:val="00976246"/>
    <w:rsid w:val="00EA2028"/>
    <w:rsid w:val="00FE6E63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7A58"/>
  <w15:chartTrackingRefBased/>
  <w15:docId w15:val="{8F0E2A98-5340-4997-984D-2A3BFBF0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116E76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11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">
    <w:name w:val="Emphasis"/>
    <w:basedOn w:val="Bekezdsalapbettpusa"/>
    <w:uiPriority w:val="20"/>
    <w:qFormat/>
    <w:rsid w:val="00116E76"/>
    <w:rPr>
      <w:i/>
      <w:iCs/>
    </w:rPr>
  </w:style>
  <w:style w:type="character" w:styleId="Kiemels2">
    <w:name w:val="Strong"/>
    <w:basedOn w:val="Bekezdsalapbettpusa"/>
    <w:uiPriority w:val="22"/>
    <w:qFormat/>
    <w:rsid w:val="00116E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hu.wikipedia.org/wiki/Dr%C3%A1ma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9FC25-EAFB-43CE-83D5-82D2454B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1693</Words>
  <Characters>11683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Kati</cp:lastModifiedBy>
  <cp:revision>8</cp:revision>
  <dcterms:created xsi:type="dcterms:W3CDTF">2025-07-18T11:07:00Z</dcterms:created>
  <dcterms:modified xsi:type="dcterms:W3CDTF">2025-07-18T12:03:00Z</dcterms:modified>
</cp:coreProperties>
</file>